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B24E" w14:textId="556A3B11" w:rsidR="00C35140" w:rsidRPr="00C35140" w:rsidRDefault="00C35140" w:rsidP="00340066">
      <w:pPr>
        <w:pStyle w:val="Title"/>
        <w:jc w:val="right"/>
        <w:rPr>
          <w:rFonts w:ascii="Times New Roman" w:eastAsia="Verdana" w:hAnsi="Times New Roman" w:cs="Times New Roman"/>
          <w:sz w:val="40"/>
          <w:szCs w:val="40"/>
        </w:rPr>
      </w:pPr>
      <w:r w:rsidRPr="00C35140">
        <w:rPr>
          <w:rFonts w:ascii="Times New Roman" w:hAnsi="Times New Roman" w:cs="Times New Roman"/>
          <w:noProof/>
        </w:rPr>
        <w:drawing>
          <wp:inline distT="0" distB="0" distL="0" distR="0" wp14:anchorId="6768E81F" wp14:editId="3E9DCB26">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19E32221" w14:textId="0ECCFAFD" w:rsidR="00C35140" w:rsidRPr="00340066" w:rsidRDefault="00C35140" w:rsidP="00340066">
      <w:pPr>
        <w:spacing w:after="0" w:line="240" w:lineRule="auto"/>
        <w:jc w:val="right"/>
        <w:rPr>
          <w:b/>
          <w:bCs/>
        </w:rPr>
      </w:pPr>
      <w:r w:rsidRPr="00340066">
        <w:rPr>
          <w:b/>
          <w:bCs/>
        </w:rPr>
        <w:t xml:space="preserve">Syllabus for </w:t>
      </w:r>
      <w:r w:rsidR="00666EED" w:rsidRPr="00340066">
        <w:rPr>
          <w:b/>
          <w:bCs/>
        </w:rPr>
        <w:t>CODE22</w:t>
      </w:r>
      <w:r w:rsidR="00181F98" w:rsidRPr="00340066">
        <w:rPr>
          <w:b/>
          <w:bCs/>
        </w:rPr>
        <w:t>0</w:t>
      </w:r>
    </w:p>
    <w:p w14:paraId="1266D12E" w14:textId="2058A97F" w:rsidR="00AA306C" w:rsidRPr="00992202" w:rsidRDefault="00AD1B73" w:rsidP="00340066">
      <w:pPr>
        <w:pStyle w:val="NoSpacing"/>
        <w:jc w:val="right"/>
        <w:rPr>
          <w:rFonts w:ascii="Times New Roman" w:hAnsi="Times New Roman" w:cs="Times New Roman"/>
          <w:sz w:val="24"/>
          <w:szCs w:val="24"/>
        </w:rPr>
      </w:pPr>
      <w:r>
        <w:rPr>
          <w:rFonts w:ascii="Times New Roman" w:hAnsi="Times New Roman" w:cs="Times New Roman"/>
          <w:sz w:val="24"/>
          <w:szCs w:val="24"/>
        </w:rPr>
        <w:t>Community Engagement</w:t>
      </w:r>
      <w:r w:rsidR="00340066" w:rsidRPr="00992202">
        <w:rPr>
          <w:rFonts w:ascii="Times New Roman" w:hAnsi="Times New Roman" w:cs="Times New Roman"/>
          <w:sz w:val="24"/>
          <w:szCs w:val="24"/>
        </w:rPr>
        <w:t xml:space="preserve"> with Science </w:t>
      </w:r>
      <w:r w:rsidR="00BB73CD" w:rsidRPr="00992202">
        <w:rPr>
          <w:rFonts w:ascii="Times New Roman" w:hAnsi="Times New Roman" w:cs="Times New Roman"/>
          <w:sz w:val="24"/>
          <w:szCs w:val="24"/>
        </w:rPr>
        <w:t>– Face to Face</w:t>
      </w:r>
    </w:p>
    <w:p w14:paraId="555B63CE" w14:textId="29ACDF91" w:rsidR="00C35140" w:rsidRPr="00992202" w:rsidRDefault="00C35140" w:rsidP="00BB73CD">
      <w:pPr>
        <w:spacing w:after="0" w:line="240" w:lineRule="auto"/>
        <w:jc w:val="right"/>
        <w:rPr>
          <w:rFonts w:cs="Times New Roman"/>
          <w:sz w:val="24"/>
          <w:szCs w:val="24"/>
        </w:rPr>
      </w:pPr>
      <w:r w:rsidRPr="00992202">
        <w:rPr>
          <w:rFonts w:cs="Times New Roman"/>
          <w:sz w:val="24"/>
          <w:szCs w:val="24"/>
        </w:rPr>
        <w:t>Fall 202</w:t>
      </w:r>
      <w:r w:rsidR="00C2160A" w:rsidRPr="00992202">
        <w:rPr>
          <w:rFonts w:cs="Times New Roman"/>
          <w:sz w:val="24"/>
          <w:szCs w:val="24"/>
        </w:rPr>
        <w:t>3</w:t>
      </w:r>
    </w:p>
    <w:p w14:paraId="52D876B1" w14:textId="77777777" w:rsidR="00565CE4" w:rsidRPr="00992202" w:rsidRDefault="00565CE4" w:rsidP="00565CE4">
      <w:pPr>
        <w:pStyle w:val="Header"/>
        <w:jc w:val="right"/>
        <w:rPr>
          <w:rFonts w:eastAsia="Verdana" w:cs="Times New Roman"/>
          <w:sz w:val="24"/>
          <w:szCs w:val="24"/>
        </w:rPr>
      </w:pPr>
      <w:r w:rsidRPr="00992202">
        <w:rPr>
          <w:rFonts w:eastAsia="Verdana" w:cs="Times New Roman"/>
          <w:sz w:val="24"/>
          <w:szCs w:val="24"/>
        </w:rPr>
        <w:t>[Time]</w:t>
      </w:r>
    </w:p>
    <w:p w14:paraId="554E5943" w14:textId="77777777" w:rsidR="00565CE4" w:rsidRPr="00992202" w:rsidRDefault="00565CE4" w:rsidP="00565CE4">
      <w:pPr>
        <w:pStyle w:val="Header"/>
        <w:jc w:val="right"/>
        <w:rPr>
          <w:rFonts w:eastAsia="Verdana" w:cs="Times New Roman"/>
          <w:sz w:val="24"/>
          <w:szCs w:val="24"/>
        </w:rPr>
      </w:pPr>
      <w:r w:rsidRPr="00992202">
        <w:rPr>
          <w:rFonts w:eastAsia="Verdana" w:cs="Times New Roman"/>
          <w:sz w:val="24"/>
          <w:szCs w:val="24"/>
        </w:rPr>
        <w:t>[Location]</w:t>
      </w:r>
    </w:p>
    <w:p w14:paraId="68099650" w14:textId="77777777" w:rsidR="00565CE4" w:rsidRPr="00BB73CD" w:rsidRDefault="00565CE4" w:rsidP="00BB73CD">
      <w:pPr>
        <w:spacing w:after="0" w:line="240" w:lineRule="auto"/>
        <w:jc w:val="right"/>
        <w:rPr>
          <w:rFonts w:cs="Times New Roman"/>
          <w:sz w:val="24"/>
          <w:szCs w:val="24"/>
        </w:rPr>
      </w:pPr>
    </w:p>
    <w:p w14:paraId="1F3FCA22" w14:textId="260D0C58" w:rsidR="00BB73CD" w:rsidRPr="00340066" w:rsidRDefault="00BB73CD" w:rsidP="00BB73CD">
      <w:pPr>
        <w:pStyle w:val="Heading2"/>
      </w:pPr>
      <w:r w:rsidRPr="00340066">
        <w:rPr>
          <w:rFonts w:eastAsia="Verdana"/>
        </w:rPr>
        <w:t xml:space="preserve">About the </w:t>
      </w:r>
      <w:r w:rsidR="00C82550">
        <w:rPr>
          <w:rFonts w:eastAsia="Verdana"/>
        </w:rPr>
        <w:t>I</w:t>
      </w:r>
      <w:r w:rsidRPr="00340066">
        <w:rPr>
          <w:rFonts w:eastAsia="Verdana"/>
        </w:rPr>
        <w:t>nstructor</w:t>
      </w:r>
    </w:p>
    <w:p w14:paraId="6D3A4F18" w14:textId="764065F2" w:rsidR="00BB73CD" w:rsidRPr="000A7A47" w:rsidRDefault="00BB73CD" w:rsidP="00BB73CD">
      <w:pPr>
        <w:spacing w:after="0"/>
        <w:rPr>
          <w:rFonts w:cs="Times New Roman"/>
        </w:rPr>
      </w:pPr>
      <w:r w:rsidRPr="000A7A47">
        <w:rPr>
          <w:rFonts w:cs="Times New Roman"/>
        </w:rPr>
        <w:t xml:space="preserve">Name: </w:t>
      </w:r>
      <w:r w:rsidR="00181F98">
        <w:rPr>
          <w:rFonts w:cs="Times New Roman"/>
        </w:rPr>
        <w:t xml:space="preserve">Dr. </w:t>
      </w:r>
      <w:proofErr w:type="spellStart"/>
      <w:r w:rsidR="00181F98">
        <w:rPr>
          <w:rFonts w:cs="Times New Roman"/>
        </w:rPr>
        <w:t>Maurina</w:t>
      </w:r>
      <w:proofErr w:type="spellEnd"/>
      <w:r w:rsidR="00181F98">
        <w:rPr>
          <w:rFonts w:cs="Times New Roman"/>
        </w:rPr>
        <w:t xml:space="preserve"> Aranda</w:t>
      </w:r>
    </w:p>
    <w:p w14:paraId="70F93644" w14:textId="77777777" w:rsidR="00BB73CD" w:rsidRPr="000A7A47" w:rsidRDefault="00BB73CD" w:rsidP="00BB73CD">
      <w:pPr>
        <w:spacing w:after="0"/>
        <w:rPr>
          <w:rFonts w:cs="Times New Roman"/>
        </w:rPr>
      </w:pPr>
      <w:r w:rsidRPr="000A7A47">
        <w:rPr>
          <w:rFonts w:cs="Times New Roman"/>
        </w:rPr>
        <w:t>Phone: xxx</w:t>
      </w:r>
    </w:p>
    <w:p w14:paraId="23A3B3EF" w14:textId="7F203E2A" w:rsidR="00BB73CD" w:rsidRDefault="00BB73CD" w:rsidP="00BB73CD">
      <w:pPr>
        <w:spacing w:after="0"/>
        <w:rPr>
          <w:rFonts w:cs="Times New Roman"/>
        </w:rPr>
      </w:pPr>
      <w:r w:rsidRPr="000A7A47">
        <w:rPr>
          <w:rFonts w:cs="Times New Roman"/>
        </w:rPr>
        <w:t xml:space="preserve">Email: </w:t>
      </w:r>
      <w:r w:rsidR="00181F98">
        <w:rPr>
          <w:rFonts w:cs="Times New Roman"/>
        </w:rPr>
        <w:t>maarand@siue.edu</w:t>
      </w:r>
    </w:p>
    <w:p w14:paraId="5A3A9A96" w14:textId="11DDA620" w:rsidR="00BB73CD" w:rsidRPr="000A7A47" w:rsidRDefault="00BB73CD" w:rsidP="00BB73CD">
      <w:pPr>
        <w:spacing w:after="0"/>
        <w:rPr>
          <w:rFonts w:cs="Times New Roman"/>
        </w:rPr>
      </w:pPr>
      <w:r>
        <w:rPr>
          <w:rFonts w:cs="Times New Roman"/>
        </w:rPr>
        <w:t>Office Number: xx</w:t>
      </w:r>
    </w:p>
    <w:p w14:paraId="532D1CDB" w14:textId="14568D6E" w:rsidR="00BB73CD" w:rsidRDefault="00BB73CD" w:rsidP="00181F98">
      <w:pPr>
        <w:spacing w:after="0"/>
        <w:rPr>
          <w:rFonts w:cs="Times New Roman"/>
        </w:rPr>
      </w:pPr>
      <w:r w:rsidRPr="000A7A47">
        <w:rPr>
          <w:rFonts w:cs="Times New Roman"/>
        </w:rPr>
        <w:t>Office Hours: xxx</w:t>
      </w:r>
    </w:p>
    <w:p w14:paraId="577C6A9C" w14:textId="5B12BE9C" w:rsidR="00181F98" w:rsidRDefault="00181F98" w:rsidP="00181F98">
      <w:pPr>
        <w:spacing w:after="0"/>
        <w:rPr>
          <w:rFonts w:cs="Times New Roman"/>
        </w:rPr>
      </w:pPr>
    </w:p>
    <w:p w14:paraId="7127DBAA" w14:textId="2F74A13B" w:rsidR="00181F98" w:rsidRPr="00340066" w:rsidRDefault="00181F98" w:rsidP="00181F98">
      <w:pPr>
        <w:pStyle w:val="Heading2"/>
        <w:rPr>
          <w:rStyle w:val="Heading2Char"/>
          <w:rFonts w:cs="Times New Roman"/>
          <w:b/>
          <w:bCs/>
          <w:color w:val="auto"/>
        </w:rPr>
      </w:pPr>
      <w:r w:rsidRPr="00340066">
        <w:rPr>
          <w:rStyle w:val="Heading2Char"/>
          <w:rFonts w:cs="Times New Roman"/>
          <w:b/>
          <w:bCs/>
          <w:color w:val="auto"/>
        </w:rPr>
        <w:t xml:space="preserve">Instructor </w:t>
      </w:r>
      <w:r w:rsidR="00C82550">
        <w:rPr>
          <w:rStyle w:val="Heading2Char"/>
          <w:rFonts w:cs="Times New Roman"/>
          <w:b/>
          <w:bCs/>
          <w:color w:val="auto"/>
        </w:rPr>
        <w:t>B</w:t>
      </w:r>
      <w:r w:rsidRPr="00340066">
        <w:rPr>
          <w:rStyle w:val="Heading2Char"/>
          <w:rFonts w:cs="Times New Roman"/>
          <w:b/>
          <w:bCs/>
          <w:color w:val="auto"/>
        </w:rPr>
        <w:t>io</w:t>
      </w:r>
    </w:p>
    <w:p w14:paraId="03C47A98" w14:textId="028F2BE2" w:rsidR="00181F98" w:rsidRPr="00181F98" w:rsidRDefault="00181F98" w:rsidP="00181F98">
      <w:pPr>
        <w:rPr>
          <w:rFonts w:eastAsia="Times New Roman" w:cs="Times New Roman"/>
        </w:rPr>
      </w:pPr>
      <w:r w:rsidRPr="00C35140">
        <w:rPr>
          <w:rFonts w:eastAsia="Times New Roman" w:cs="Times New Roman"/>
        </w:rPr>
        <w:t>I am a first-generation college</w:t>
      </w:r>
      <w:r>
        <w:rPr>
          <w:rFonts w:eastAsia="Times New Roman" w:cs="Times New Roman"/>
        </w:rPr>
        <w:t>-</w:t>
      </w:r>
      <w:r w:rsidRPr="00C35140">
        <w:rPr>
          <w:rFonts w:eastAsia="Times New Roman" w:cs="Times New Roman"/>
        </w:rPr>
        <w:t xml:space="preserve">going Latina who grew up rural Michigan. I attended a small liberal arts college, Alma College, for my B. S. in Biology </w:t>
      </w:r>
      <w:r w:rsidRPr="00C35140">
        <w:rPr>
          <w:rFonts w:cs="Times New Roman"/>
        </w:rPr>
        <w:t>and went to Purdue University for my</w:t>
      </w:r>
      <w:r w:rsidRPr="00C35140">
        <w:rPr>
          <w:rFonts w:eastAsia="Times New Roman" w:cs="Times New Roman"/>
        </w:rPr>
        <w:t xml:space="preserve"> Ph.D. in Molecular Signaling and Cancer Biology</w:t>
      </w:r>
      <w:r w:rsidRPr="00C35140">
        <w:rPr>
          <w:rFonts w:cs="Times New Roman"/>
        </w:rPr>
        <w:t xml:space="preserve">. I came to </w:t>
      </w:r>
      <w:r w:rsidRPr="00C35140">
        <w:rPr>
          <w:rFonts w:eastAsia="Times New Roman" w:cs="Times New Roman"/>
        </w:rPr>
        <w:t>SIUE in 2019, where I teach both biology and science education courses. My research interests are largely focused in identifying ways to improve student knowledge of biology, and you will see these learner-centric approaches to support your learning in this class.</w:t>
      </w:r>
    </w:p>
    <w:p w14:paraId="51E401F0" w14:textId="26F2FEFE" w:rsidR="00BB73CD" w:rsidRPr="00BD58A1" w:rsidRDefault="00BB73CD" w:rsidP="00BB73CD">
      <w:pPr>
        <w:pStyle w:val="Heading2"/>
      </w:pPr>
      <w:r w:rsidRPr="00BD58A1">
        <w:t>Welcome</w:t>
      </w:r>
    </w:p>
    <w:p w14:paraId="2C9CC05E" w14:textId="561A35A6" w:rsidR="00181F98" w:rsidRDefault="00181F98" w:rsidP="00181F98">
      <w:r>
        <w:rPr>
          <w:rFonts w:eastAsia="Verdana" w:cs="Times New Roman"/>
          <w:b/>
          <w:bCs/>
          <w:i/>
          <w:iCs/>
        </w:rPr>
        <w:t xml:space="preserve">Welcome to CODES 220! </w:t>
      </w:r>
      <w:r w:rsidRPr="00C35140">
        <w:rPr>
          <w:rFonts w:eastAsia="Verdana" w:cs="Times New Roman"/>
          <w:b/>
          <w:bCs/>
          <w:i/>
          <w:iCs/>
        </w:rPr>
        <w:t>This is an important class that provides foundational science to help you address your research problem. I intend to help you succeed and thrive through inclusive pedagogy, communication, practice, and collaboration.</w:t>
      </w:r>
    </w:p>
    <w:p w14:paraId="332B2A0E" w14:textId="00FAB274" w:rsidR="00BB73CD" w:rsidRDefault="00BB73CD" w:rsidP="00181F98">
      <w:pPr>
        <w:rPr>
          <w:rFonts w:eastAsia="Times New Roman"/>
          <w:sz w:val="24"/>
        </w:rPr>
      </w:pPr>
      <w:r w:rsidRPr="00EB0E10">
        <w:t>Community-Oriented Digital Engagement Scholars (CODES) is a pathway for motivated students in all fields and majors to use their general education credits to work alongside community organizations to study and address the world’s most pressing problems.</w:t>
      </w:r>
      <w:r>
        <w:t xml:space="preserve"> </w:t>
      </w:r>
      <w:r w:rsidRPr="00EB0E10">
        <w:t>CODES students meet each semester in research-team courses facilitated by their mentoring professor and a community organization to address major social problems in our region</w:t>
      </w:r>
      <w:r>
        <w:t xml:space="preserve">. </w:t>
      </w:r>
      <w:r w:rsidRPr="000D0C3A">
        <w:rPr>
          <w:rFonts w:eastAsia="Times New Roman"/>
          <w:color w:val="000000"/>
          <w:bdr w:val="none" w:sz="0" w:space="0" w:color="auto" w:frame="1"/>
        </w:rPr>
        <w:t>Teams analyze, visualize, and share their work with the broader public using skills central to the digital humanities, including data mining, mapping, storytelling, networking, and cultural analytics.</w:t>
      </w:r>
      <w:r>
        <w:rPr>
          <w:rFonts w:eastAsia="Times New Roman"/>
          <w:sz w:val="24"/>
        </w:rPr>
        <w:t xml:space="preserve"> </w:t>
      </w:r>
    </w:p>
    <w:p w14:paraId="4E1D9106" w14:textId="0983B7FB" w:rsidR="00181F98" w:rsidRDefault="00181F98" w:rsidP="00181F98">
      <w:r w:rsidRPr="00C35140">
        <w:t xml:space="preserve">This </w:t>
      </w:r>
      <w:r>
        <w:t xml:space="preserve">core CODES </w:t>
      </w:r>
      <w:r w:rsidRPr="00C35140">
        <w:t>course will serve as an introduction to science and will help you understand how to integrate the scientific method to gather evidence and solve your research problem. Students will apply these concepts and learn how they are relevant to them, their communities, and the world. These topics will also allow students to learn about viewpoints and ideas that may differ from their own and make informed decisions about scientific topics in the world. Topics will be reinforced in class where students will practice inquiry-based and knowledge-building activities</w:t>
      </w:r>
      <w:r>
        <w:t xml:space="preserve"> that you will be able to apply as you work on-site in your research team course this spring</w:t>
      </w:r>
      <w:r w:rsidRPr="00C35140">
        <w:t>.</w:t>
      </w:r>
    </w:p>
    <w:p w14:paraId="6115A80E" w14:textId="4B0714B9" w:rsidR="00565CE4" w:rsidRDefault="00565CE4" w:rsidP="00565CE4">
      <w:pPr>
        <w:pStyle w:val="Heading2"/>
        <w:rPr>
          <w:rStyle w:val="Heading2Char"/>
          <w:b/>
          <w:bCs/>
        </w:rPr>
      </w:pPr>
      <w:r>
        <w:rPr>
          <w:rStyle w:val="Heading2Char"/>
          <w:b/>
          <w:bCs/>
        </w:rPr>
        <w:t>Co-Requisites and Pre-Requisites</w:t>
      </w:r>
    </w:p>
    <w:p w14:paraId="1D35D554" w14:textId="741E214F" w:rsidR="00565CE4" w:rsidRPr="00565CE4" w:rsidRDefault="00565CE4" w:rsidP="00181F98">
      <w:pPr>
        <w:rPr>
          <w:rFonts w:cs="Times New Roman"/>
        </w:rPr>
      </w:pPr>
      <w:r w:rsidRPr="00A9066C">
        <w:rPr>
          <w:rFonts w:cs="Times New Roman"/>
        </w:rPr>
        <w:t xml:space="preserve">Students must </w:t>
      </w:r>
      <w:r>
        <w:rPr>
          <w:rFonts w:cs="Times New Roman"/>
        </w:rPr>
        <w:t xml:space="preserve">have completed the first </w:t>
      </w:r>
      <w:r w:rsidR="00096A5D">
        <w:rPr>
          <w:rFonts w:cs="Times New Roman"/>
        </w:rPr>
        <w:t>four</w:t>
      </w:r>
      <w:r>
        <w:rPr>
          <w:rFonts w:cs="Times New Roman"/>
        </w:rPr>
        <w:t xml:space="preserve"> courses in the CODES sequence </w:t>
      </w:r>
      <w:r w:rsidR="00F54814">
        <w:rPr>
          <w:rFonts w:cs="Times New Roman"/>
        </w:rPr>
        <w:t xml:space="preserve">with a C or better </w:t>
      </w:r>
      <w:r>
        <w:rPr>
          <w:rFonts w:cs="Times New Roman"/>
        </w:rPr>
        <w:t>before enrolling in CODE220, including CODE120, CODE121, CODE122, and CODE123. There are no co-requisites with this course.</w:t>
      </w:r>
    </w:p>
    <w:p w14:paraId="0CA5479A" w14:textId="77777777" w:rsidR="00181F98" w:rsidRPr="00340066" w:rsidRDefault="00181F98" w:rsidP="00181F98">
      <w:pPr>
        <w:pStyle w:val="Heading1"/>
        <w:ind w:left="-5"/>
        <w:rPr>
          <w:rFonts w:cs="Times New Roman"/>
          <w:color w:val="auto"/>
          <w:sz w:val="26"/>
          <w:szCs w:val="26"/>
        </w:rPr>
      </w:pPr>
      <w:r w:rsidRPr="00340066">
        <w:rPr>
          <w:rFonts w:cs="Times New Roman"/>
          <w:color w:val="auto"/>
          <w:sz w:val="26"/>
          <w:szCs w:val="26"/>
        </w:rPr>
        <w:lastRenderedPageBreak/>
        <w:t>Catalog Description</w:t>
      </w:r>
    </w:p>
    <w:p w14:paraId="3BB890D9" w14:textId="3E793B01" w:rsidR="00181F98" w:rsidRDefault="00181F98" w:rsidP="00181F98">
      <w:pPr>
        <w:autoSpaceDE w:val="0"/>
        <w:autoSpaceDN w:val="0"/>
        <w:adjustRightInd w:val="0"/>
        <w:spacing w:after="0" w:line="240" w:lineRule="auto"/>
        <w:rPr>
          <w:rFonts w:cs="Times New Roman"/>
        </w:rPr>
      </w:pPr>
      <w:r w:rsidRPr="00193360">
        <w:rPr>
          <w:rFonts w:cs="Times New Roman"/>
        </w:rPr>
        <w:t>Introduces scientific method</w:t>
      </w:r>
      <w:r>
        <w:rPr>
          <w:rFonts w:cs="Times New Roman"/>
        </w:rPr>
        <w:t>s</w:t>
      </w:r>
      <w:r w:rsidRPr="00193360">
        <w:rPr>
          <w:rFonts w:cs="Times New Roman"/>
        </w:rPr>
        <w:t xml:space="preserve"> as a means of gathering evidence and make informed decisions about scientific topics as they relate to research problems.</w:t>
      </w:r>
    </w:p>
    <w:p w14:paraId="4BD97D37" w14:textId="71A57760" w:rsidR="00181F98" w:rsidRDefault="00181F98" w:rsidP="00181F98">
      <w:pPr>
        <w:autoSpaceDE w:val="0"/>
        <w:autoSpaceDN w:val="0"/>
        <w:adjustRightInd w:val="0"/>
        <w:spacing w:after="0" w:line="240" w:lineRule="auto"/>
        <w:rPr>
          <w:rFonts w:cs="Times New Roman"/>
        </w:rPr>
      </w:pPr>
    </w:p>
    <w:p w14:paraId="30E79D89" w14:textId="77777777" w:rsidR="00181F98" w:rsidRPr="00340066" w:rsidRDefault="00181F98" w:rsidP="00181F98">
      <w:pPr>
        <w:pStyle w:val="Heading1"/>
        <w:ind w:left="-5"/>
        <w:rPr>
          <w:rFonts w:cs="Times New Roman"/>
          <w:color w:val="auto"/>
          <w:sz w:val="26"/>
          <w:szCs w:val="26"/>
        </w:rPr>
      </w:pPr>
      <w:r w:rsidRPr="00340066">
        <w:rPr>
          <w:rFonts w:cs="Times New Roman"/>
          <w:color w:val="auto"/>
          <w:sz w:val="26"/>
          <w:szCs w:val="26"/>
        </w:rPr>
        <w:t xml:space="preserve">Course Goals </w:t>
      </w:r>
    </w:p>
    <w:p w14:paraId="4093563A" w14:textId="77777777" w:rsidR="00181F98" w:rsidRPr="00C35140" w:rsidRDefault="00181F98" w:rsidP="00181F98">
      <w:pPr>
        <w:pStyle w:val="ListParagraph"/>
        <w:numPr>
          <w:ilvl w:val="0"/>
          <w:numId w:val="17"/>
        </w:numPr>
        <w:autoSpaceDE w:val="0"/>
        <w:autoSpaceDN w:val="0"/>
        <w:adjustRightInd w:val="0"/>
        <w:spacing w:after="0" w:line="240" w:lineRule="auto"/>
        <w:rPr>
          <w:rFonts w:ascii="Times New Roman" w:hAnsi="Times New Roman" w:cs="Times New Roman"/>
          <w:szCs w:val="24"/>
        </w:rPr>
      </w:pPr>
      <w:r w:rsidRPr="00C35140">
        <w:rPr>
          <w:rFonts w:ascii="Times New Roman" w:hAnsi="Times New Roman" w:cs="Times New Roman"/>
          <w:szCs w:val="24"/>
        </w:rPr>
        <w:t>Develop critical thinking skills that lead to the understanding of basic science principles</w:t>
      </w:r>
    </w:p>
    <w:p w14:paraId="6F5FD785" w14:textId="77777777" w:rsidR="00181F98" w:rsidRPr="00C35140" w:rsidRDefault="00181F98" w:rsidP="00181F98">
      <w:pPr>
        <w:pStyle w:val="ListParagraph"/>
        <w:numPr>
          <w:ilvl w:val="0"/>
          <w:numId w:val="17"/>
        </w:numPr>
        <w:autoSpaceDE w:val="0"/>
        <w:autoSpaceDN w:val="0"/>
        <w:adjustRightInd w:val="0"/>
        <w:spacing w:after="0" w:line="240" w:lineRule="auto"/>
        <w:rPr>
          <w:rFonts w:ascii="Times New Roman" w:hAnsi="Times New Roman" w:cs="Times New Roman"/>
          <w:szCs w:val="24"/>
        </w:rPr>
      </w:pPr>
      <w:r w:rsidRPr="00C35140">
        <w:rPr>
          <w:rFonts w:ascii="Times New Roman" w:hAnsi="Times New Roman" w:cs="Times New Roman"/>
          <w:szCs w:val="24"/>
        </w:rPr>
        <w:t>Build confidence in learning and understanding science</w:t>
      </w:r>
    </w:p>
    <w:p w14:paraId="4ADBEB19" w14:textId="77777777" w:rsidR="00181F98" w:rsidRPr="00C35140" w:rsidRDefault="00181F98" w:rsidP="00181F98">
      <w:pPr>
        <w:pStyle w:val="ListParagraph"/>
        <w:numPr>
          <w:ilvl w:val="0"/>
          <w:numId w:val="17"/>
        </w:numPr>
        <w:autoSpaceDE w:val="0"/>
        <w:autoSpaceDN w:val="0"/>
        <w:adjustRightInd w:val="0"/>
        <w:spacing w:after="0" w:line="240" w:lineRule="auto"/>
        <w:rPr>
          <w:rFonts w:ascii="Times New Roman" w:hAnsi="Times New Roman" w:cs="Times New Roman"/>
          <w:szCs w:val="24"/>
        </w:rPr>
      </w:pPr>
      <w:r w:rsidRPr="00C35140">
        <w:rPr>
          <w:rFonts w:ascii="Times New Roman" w:hAnsi="Times New Roman" w:cs="Times New Roman"/>
          <w:szCs w:val="24"/>
        </w:rPr>
        <w:t>Appreciate science and its relevance to solving problems</w:t>
      </w:r>
    </w:p>
    <w:p w14:paraId="71D6F991" w14:textId="77777777" w:rsidR="00181F98" w:rsidRPr="00C35140" w:rsidRDefault="00181F98" w:rsidP="00181F98">
      <w:pPr>
        <w:pStyle w:val="ListParagraph"/>
        <w:numPr>
          <w:ilvl w:val="0"/>
          <w:numId w:val="17"/>
        </w:numPr>
        <w:spacing w:after="0" w:line="240" w:lineRule="auto"/>
        <w:rPr>
          <w:rFonts w:ascii="Times New Roman" w:hAnsi="Times New Roman" w:cs="Times New Roman"/>
          <w:sz w:val="20"/>
        </w:rPr>
      </w:pPr>
      <w:r w:rsidRPr="00C35140">
        <w:rPr>
          <w:rFonts w:ascii="Times New Roman" w:hAnsi="Times New Roman" w:cs="Times New Roman"/>
          <w:szCs w:val="24"/>
        </w:rPr>
        <w:t>Learn science application through readings and discussion</w:t>
      </w:r>
    </w:p>
    <w:p w14:paraId="73E19A41" w14:textId="41325579" w:rsidR="00181F98" w:rsidRDefault="00181F98" w:rsidP="00181F98">
      <w:pPr>
        <w:autoSpaceDE w:val="0"/>
        <w:autoSpaceDN w:val="0"/>
        <w:adjustRightInd w:val="0"/>
        <w:spacing w:after="0" w:line="240" w:lineRule="auto"/>
        <w:rPr>
          <w:rFonts w:cs="Times New Roman"/>
        </w:rPr>
      </w:pPr>
    </w:p>
    <w:p w14:paraId="418E56D0" w14:textId="4590FEDB" w:rsidR="00181F98" w:rsidRPr="00340066" w:rsidRDefault="00181F98" w:rsidP="00181F98">
      <w:pPr>
        <w:pStyle w:val="Heading1"/>
        <w:ind w:left="-5"/>
        <w:rPr>
          <w:rFonts w:cs="Times New Roman"/>
          <w:color w:val="auto"/>
          <w:sz w:val="26"/>
          <w:szCs w:val="26"/>
        </w:rPr>
      </w:pPr>
      <w:r w:rsidRPr="00340066">
        <w:rPr>
          <w:rFonts w:cs="Times New Roman"/>
          <w:color w:val="auto"/>
          <w:sz w:val="26"/>
          <w:szCs w:val="26"/>
        </w:rPr>
        <w:t>Course Materials</w:t>
      </w:r>
    </w:p>
    <w:p w14:paraId="25CF252D" w14:textId="30228449" w:rsidR="00092FB8" w:rsidRDefault="00A148C2" w:rsidP="00092FB8">
      <w:pPr>
        <w:spacing w:after="0"/>
        <w:ind w:left="1440" w:hanging="1440"/>
        <w:rPr>
          <w:rFonts w:cs="Times New Roman"/>
        </w:rPr>
      </w:pPr>
      <w:r w:rsidRPr="00C35140">
        <w:rPr>
          <w:rFonts w:cs="Times New Roman"/>
          <w:b/>
          <w:bCs/>
        </w:rPr>
        <w:t>Textbook:</w:t>
      </w:r>
      <w:r w:rsidR="00181F98">
        <w:rPr>
          <w:rFonts w:cs="Times New Roman"/>
          <w:b/>
          <w:bCs/>
        </w:rPr>
        <w:t xml:space="preserve"> </w:t>
      </w:r>
      <w:r w:rsidR="00666EED" w:rsidRPr="00C35140">
        <w:rPr>
          <w:rFonts w:cs="Times New Roman"/>
          <w:i/>
        </w:rPr>
        <w:t>Essential Environment: The Science Behind the Stories</w:t>
      </w:r>
      <w:r w:rsidR="0017431A" w:rsidRPr="00C35140">
        <w:rPr>
          <w:rFonts w:cs="Times New Roman"/>
          <w:i/>
        </w:rPr>
        <w:t>.</w:t>
      </w:r>
      <w:r w:rsidR="00666EED" w:rsidRPr="00C35140">
        <w:rPr>
          <w:rFonts w:cs="Times New Roman"/>
          <w:i/>
        </w:rPr>
        <w:t xml:space="preserve"> </w:t>
      </w:r>
      <w:proofErr w:type="spellStart"/>
      <w:r w:rsidR="00666EED" w:rsidRPr="00C35140">
        <w:rPr>
          <w:rFonts w:cs="Times New Roman"/>
        </w:rPr>
        <w:t>Withgott</w:t>
      </w:r>
      <w:proofErr w:type="spellEnd"/>
      <w:r w:rsidR="00666EED" w:rsidRPr="00C35140">
        <w:rPr>
          <w:rFonts w:cs="Times New Roman"/>
        </w:rPr>
        <w:t xml:space="preserve"> &amp; </w:t>
      </w:r>
      <w:proofErr w:type="spellStart"/>
      <w:r w:rsidR="00666EED" w:rsidRPr="00C35140">
        <w:rPr>
          <w:rFonts w:cs="Times New Roman"/>
        </w:rPr>
        <w:t>Laposata</w:t>
      </w:r>
      <w:proofErr w:type="spellEnd"/>
      <w:r w:rsidR="00666EED" w:rsidRPr="00C35140">
        <w:rPr>
          <w:rFonts w:cs="Times New Roman"/>
        </w:rPr>
        <w:t xml:space="preserve">, </w:t>
      </w:r>
      <w:r w:rsidR="00666EED" w:rsidRPr="00C35140">
        <w:rPr>
          <w:rFonts w:cs="Times New Roman"/>
          <w:i/>
        </w:rPr>
        <w:t xml:space="preserve">6th Edition. </w:t>
      </w:r>
      <w:r w:rsidR="00666EED" w:rsidRPr="00C35140">
        <w:rPr>
          <w:rFonts w:cs="Times New Roman"/>
        </w:rPr>
        <w:t>2019</w:t>
      </w:r>
    </w:p>
    <w:p w14:paraId="639D176C" w14:textId="1C988904" w:rsidR="00181F98" w:rsidRDefault="00181F98" w:rsidP="00092FB8">
      <w:pPr>
        <w:spacing w:after="0"/>
        <w:ind w:left="1440" w:hanging="1440"/>
        <w:rPr>
          <w:rFonts w:cs="Times New Roman"/>
        </w:rPr>
      </w:pPr>
    </w:p>
    <w:p w14:paraId="6BE0B82D" w14:textId="54D19404" w:rsidR="00181F98" w:rsidRPr="00C35140" w:rsidRDefault="00181F98" w:rsidP="00181F98">
      <w:pPr>
        <w:spacing w:after="120"/>
        <w:rPr>
          <w:rFonts w:cs="Times New Roman"/>
        </w:rPr>
      </w:pPr>
      <w:r w:rsidRPr="00C35140">
        <w:rPr>
          <w:rFonts w:cs="Times New Roman"/>
          <w:b/>
        </w:rPr>
        <w:t>Blackboard (Bb)</w:t>
      </w:r>
      <w:r>
        <w:rPr>
          <w:rFonts w:cs="Times New Roman"/>
          <w:b/>
        </w:rPr>
        <w:t xml:space="preserve">: </w:t>
      </w:r>
      <w:r w:rsidRPr="00C35140">
        <w:rPr>
          <w:rFonts w:cs="Times New Roman"/>
        </w:rPr>
        <w:t xml:space="preserve">Blackboard is the web-based course management system used at </w:t>
      </w:r>
      <w:proofErr w:type="spellStart"/>
      <w:r w:rsidRPr="00C35140">
        <w:rPr>
          <w:rFonts w:cs="Times New Roman"/>
        </w:rPr>
        <w:t>SIUe</w:t>
      </w:r>
      <w:proofErr w:type="spellEnd"/>
      <w:r w:rsidRPr="00C35140">
        <w:rPr>
          <w:rFonts w:cs="Times New Roman"/>
        </w:rPr>
        <w:t xml:space="preserve">. This is your </w:t>
      </w:r>
      <w:r w:rsidRPr="00C35140">
        <w:rPr>
          <w:rFonts w:cs="Times New Roman"/>
          <w:b/>
        </w:rPr>
        <w:t>primary source of information</w:t>
      </w:r>
      <w:r w:rsidRPr="00C35140">
        <w:rPr>
          <w:rFonts w:cs="Times New Roman"/>
        </w:rPr>
        <w:t xml:space="preserve"> regarding the course. Through Blackboard, you may access the course syllabus and schedule, class slides in PDF format, homework assignments, your grades, links to online resources, announcements, and other materials relevant to the course. </w:t>
      </w:r>
      <w:r>
        <w:rPr>
          <w:rFonts w:cs="Times New Roman"/>
        </w:rPr>
        <w:t>A</w:t>
      </w:r>
      <w:r w:rsidRPr="00C35140">
        <w:rPr>
          <w:rFonts w:cs="Times New Roman"/>
        </w:rPr>
        <w:t xml:space="preserve">ccess the Blackboard site by going to </w:t>
      </w:r>
      <w:hyperlink r:id="rId11" w:history="1">
        <w:r w:rsidRPr="00C35140">
          <w:rPr>
            <w:rStyle w:val="Hyperlink"/>
            <w:rFonts w:cs="Times New Roman"/>
          </w:rPr>
          <w:t>http://bb.siue.edu/</w:t>
        </w:r>
      </w:hyperlink>
      <w:r w:rsidRPr="00C35140">
        <w:rPr>
          <w:rFonts w:cs="Times New Roman"/>
        </w:rPr>
        <w:t xml:space="preserve">. Your Blackboard login is your email </w:t>
      </w:r>
      <w:proofErr w:type="gramStart"/>
      <w:r w:rsidRPr="00C35140">
        <w:rPr>
          <w:rFonts w:cs="Times New Roman"/>
        </w:rPr>
        <w:t>username</w:t>
      </w:r>
      <w:proofErr w:type="gramEnd"/>
      <w:r w:rsidRPr="00C35140">
        <w:rPr>
          <w:rFonts w:cs="Times New Roman"/>
        </w:rPr>
        <w:t xml:space="preserve"> and your Blackboard password is your email password. Additional Blackboard resources include:</w:t>
      </w:r>
    </w:p>
    <w:p w14:paraId="27067AE7" w14:textId="77777777" w:rsidR="00181F98" w:rsidRPr="00C35140" w:rsidRDefault="00181F98" w:rsidP="00181F98">
      <w:pPr>
        <w:numPr>
          <w:ilvl w:val="0"/>
          <w:numId w:val="7"/>
        </w:numPr>
        <w:spacing w:after="0" w:line="240" w:lineRule="auto"/>
        <w:ind w:left="720"/>
        <w:rPr>
          <w:rFonts w:cs="Times New Roman"/>
        </w:rPr>
      </w:pPr>
      <w:r w:rsidRPr="00C35140">
        <w:rPr>
          <w:rFonts w:cs="Times New Roman"/>
        </w:rPr>
        <w:t xml:space="preserve">Blackboard Student Orientation Site:  </w:t>
      </w:r>
      <w:hyperlink r:id="rId12" w:history="1">
        <w:r w:rsidRPr="00C35140">
          <w:rPr>
            <w:rStyle w:val="Hyperlink"/>
            <w:rFonts w:cs="Times New Roman"/>
          </w:rPr>
          <w:t>http://www.siue.edu/its/bb/index.shtml</w:t>
        </w:r>
      </w:hyperlink>
      <w:r w:rsidRPr="00C35140">
        <w:rPr>
          <w:rFonts w:cs="Times New Roman"/>
        </w:rPr>
        <w:t xml:space="preserve">    </w:t>
      </w:r>
      <w:r w:rsidRPr="00C35140">
        <w:rPr>
          <w:rFonts w:cs="Times New Roman"/>
        </w:rPr>
        <w:tab/>
      </w:r>
    </w:p>
    <w:p w14:paraId="3EA5C0C4" w14:textId="77777777" w:rsidR="00181F98" w:rsidRPr="00C35140" w:rsidRDefault="00181F98" w:rsidP="00181F98">
      <w:pPr>
        <w:numPr>
          <w:ilvl w:val="0"/>
          <w:numId w:val="7"/>
        </w:numPr>
        <w:spacing w:line="240" w:lineRule="auto"/>
        <w:ind w:left="720"/>
        <w:rPr>
          <w:rFonts w:cs="Times New Roman"/>
        </w:rPr>
      </w:pPr>
      <w:r w:rsidRPr="00C35140">
        <w:rPr>
          <w:rFonts w:cs="Times New Roman"/>
        </w:rPr>
        <w:t>Blackboard Help Line:  618-650-5500</w:t>
      </w:r>
    </w:p>
    <w:p w14:paraId="0B22384D" w14:textId="77777777" w:rsidR="00565CE4" w:rsidRPr="00C35140" w:rsidRDefault="00565CE4" w:rsidP="00565CE4">
      <w:pPr>
        <w:pStyle w:val="Heading2"/>
        <w:rPr>
          <w:rStyle w:val="Heading2Char"/>
          <w:rFonts w:cs="Times New Roman"/>
          <w:b/>
          <w:bCs/>
          <w:color w:val="auto"/>
          <w:sz w:val="24"/>
          <w:szCs w:val="24"/>
        </w:rPr>
      </w:pPr>
      <w:r w:rsidRPr="00C35140">
        <w:rPr>
          <w:rStyle w:val="Heading2Char"/>
          <w:rFonts w:cs="Times New Roman"/>
          <w:b/>
          <w:bCs/>
          <w:color w:val="auto"/>
          <w:sz w:val="24"/>
          <w:szCs w:val="24"/>
        </w:rPr>
        <w:t>Communicating with the Instructor</w:t>
      </w:r>
    </w:p>
    <w:p w14:paraId="3AD6A662" w14:textId="77777777" w:rsidR="00565CE4" w:rsidRPr="00C35140" w:rsidRDefault="00565CE4" w:rsidP="00565CE4">
      <w:pPr>
        <w:spacing w:after="0"/>
        <w:rPr>
          <w:rFonts w:eastAsia="Verdana" w:cs="Times New Roman"/>
        </w:rPr>
      </w:pPr>
      <w:r w:rsidRPr="00C35140">
        <w:rPr>
          <w:rFonts w:eastAsia="Verdana" w:cs="Times New Roman"/>
        </w:rPr>
        <w:t>Email (</w:t>
      </w:r>
      <w:hyperlink r:id="rId13" w:history="1">
        <w:r w:rsidRPr="00C35140">
          <w:rPr>
            <w:rStyle w:val="Hyperlink"/>
            <w:rFonts w:eastAsia="Verdana" w:cs="Times New Roman"/>
          </w:rPr>
          <w:t>maarand@siue.edu</w:t>
        </w:r>
      </w:hyperlink>
      <w:r w:rsidRPr="00C35140">
        <w:rPr>
          <w:rFonts w:eastAsia="Verdana" w:cs="Times New Roman"/>
        </w:rPr>
        <w:t>) is the preferred method of contacting me. I check my email throughout the day and a few times on weekends. I try to respond to student emails within 48 hours. Here are some pointers for emailing me (and your other course instructors).</w:t>
      </w:r>
    </w:p>
    <w:p w14:paraId="57B9D138" w14:textId="77777777" w:rsidR="00565CE4" w:rsidRPr="00C35140" w:rsidRDefault="00565CE4" w:rsidP="00565CE4">
      <w:pPr>
        <w:pStyle w:val="ListParagraph"/>
        <w:numPr>
          <w:ilvl w:val="0"/>
          <w:numId w:val="6"/>
        </w:numPr>
        <w:spacing w:after="120" w:line="240" w:lineRule="auto"/>
        <w:rPr>
          <w:rFonts w:ascii="Times New Roman" w:hAnsi="Times New Roman" w:cs="Times New Roman"/>
        </w:rPr>
      </w:pPr>
      <w:r w:rsidRPr="00C35140">
        <w:rPr>
          <w:rFonts w:ascii="Times New Roman" w:eastAsia="Verdana" w:hAnsi="Times New Roman" w:cs="Times New Roman"/>
        </w:rPr>
        <w:t>It is important that you include “CODE22</w:t>
      </w:r>
      <w:r>
        <w:rPr>
          <w:rFonts w:ascii="Times New Roman" w:eastAsia="Verdana" w:hAnsi="Times New Roman" w:cs="Times New Roman"/>
        </w:rPr>
        <w:t>0</w:t>
      </w:r>
      <w:r w:rsidRPr="00C35140">
        <w:rPr>
          <w:rFonts w:ascii="Times New Roman" w:eastAsia="Verdana" w:hAnsi="Times New Roman" w:cs="Times New Roman"/>
        </w:rPr>
        <w:t xml:space="preserve">” and a brief explanation of the nature of the email in the subject line. </w:t>
      </w:r>
    </w:p>
    <w:p w14:paraId="0E9C4676" w14:textId="77777777" w:rsidR="00565CE4" w:rsidRPr="00C35140" w:rsidRDefault="00565CE4" w:rsidP="00565CE4">
      <w:pPr>
        <w:pStyle w:val="ListParagraph"/>
        <w:numPr>
          <w:ilvl w:val="0"/>
          <w:numId w:val="6"/>
        </w:numPr>
        <w:spacing w:after="120" w:line="240" w:lineRule="auto"/>
        <w:rPr>
          <w:rFonts w:ascii="Times New Roman" w:hAnsi="Times New Roman" w:cs="Times New Roman"/>
        </w:rPr>
      </w:pPr>
      <w:r w:rsidRPr="00C35140">
        <w:rPr>
          <w:rFonts w:ascii="Times New Roman" w:eastAsia="Verdana" w:hAnsi="Times New Roman" w:cs="Times New Roman"/>
        </w:rPr>
        <w:t>Include a salutation! At the university level, the safest way to start an email is Dear Professor.</w:t>
      </w:r>
    </w:p>
    <w:p w14:paraId="1C47CCAD" w14:textId="77777777" w:rsidR="00565CE4" w:rsidRPr="00C35140" w:rsidRDefault="00565CE4" w:rsidP="00565CE4">
      <w:pPr>
        <w:pStyle w:val="ListParagraph"/>
        <w:numPr>
          <w:ilvl w:val="0"/>
          <w:numId w:val="6"/>
        </w:numPr>
        <w:spacing w:line="240" w:lineRule="auto"/>
        <w:rPr>
          <w:rFonts w:ascii="Times New Roman" w:hAnsi="Times New Roman" w:cs="Times New Roman"/>
        </w:rPr>
      </w:pPr>
      <w:r w:rsidRPr="00C35140">
        <w:rPr>
          <w:rFonts w:ascii="Times New Roman" w:eastAsia="Verdana" w:hAnsi="Times New Roman" w:cs="Times New Roman"/>
        </w:rPr>
        <w:t>Sign your name (email addresses are sometimes hard to decipher)</w:t>
      </w:r>
    </w:p>
    <w:p w14:paraId="2EB5AFB3" w14:textId="77777777" w:rsidR="00565CE4" w:rsidRDefault="00565CE4" w:rsidP="00DC44CE">
      <w:pPr>
        <w:pStyle w:val="Heading1"/>
        <w:rPr>
          <w:rStyle w:val="Heading2Char"/>
          <w:rFonts w:cs="Times New Roman"/>
          <w:b/>
          <w:bCs/>
          <w:sz w:val="28"/>
          <w:szCs w:val="28"/>
        </w:rPr>
      </w:pPr>
    </w:p>
    <w:p w14:paraId="1191ACA0" w14:textId="4993306D" w:rsidR="00CE499A" w:rsidRPr="00C35140" w:rsidRDefault="00CE499A" w:rsidP="00DC44CE">
      <w:pPr>
        <w:pStyle w:val="Heading1"/>
        <w:rPr>
          <w:rStyle w:val="Heading2Char"/>
          <w:rFonts w:cs="Times New Roman"/>
          <w:b/>
          <w:bCs/>
          <w:sz w:val="28"/>
          <w:szCs w:val="28"/>
        </w:rPr>
      </w:pPr>
      <w:r w:rsidRPr="00C35140">
        <w:rPr>
          <w:rStyle w:val="Heading2Char"/>
          <w:rFonts w:cs="Times New Roman"/>
          <w:b/>
          <w:bCs/>
          <w:sz w:val="28"/>
          <w:szCs w:val="28"/>
        </w:rPr>
        <w:t>Course Components and Requirements</w:t>
      </w:r>
    </w:p>
    <w:p w14:paraId="4677074F" w14:textId="54A940EF" w:rsidR="00DC44CE" w:rsidRDefault="06919DF4" w:rsidP="00DC44CE">
      <w:r>
        <w:t>Course lecture material will be available online through Blackboard. Lecture materials will include lectures and in-class activities/exams during class times where attendance is required. It is expected that you attend and participate in this class. Although I will generally follow the order of material in selected chapters of the textbook (see schedule below), additional information and examples will be presented in lecture and some sections will be discussed in less detail or may be skipped completely.</w:t>
      </w:r>
    </w:p>
    <w:p w14:paraId="3D7DE760" w14:textId="5C04FD52" w:rsidR="00DC44CE" w:rsidRPr="00DC44CE" w:rsidRDefault="00DC44CE" w:rsidP="00DC44CE">
      <w:pPr>
        <w:pStyle w:val="Heading2"/>
      </w:pPr>
      <w:r w:rsidRPr="00DC44CE">
        <w:t>Grading</w:t>
      </w:r>
    </w:p>
    <w:p w14:paraId="75559C41" w14:textId="45CF71DA" w:rsidR="00DC44CE" w:rsidRPr="00DC44CE" w:rsidRDefault="06919DF4" w:rsidP="00DC44CE">
      <w:pPr>
        <w:rPr>
          <w:b/>
          <w:bCs/>
        </w:rPr>
      </w:pPr>
      <w:r>
        <w:t xml:space="preserve">Rubrics for assignments will be available in Blackboard at least 2 weeks before the assignment is due. </w:t>
      </w:r>
      <w:r w:rsidRPr="06919DF4">
        <w:rPr>
          <w:color w:val="000000" w:themeColor="text1"/>
        </w:rPr>
        <w:t xml:space="preserve">Most grades will be posted within 48 hours of the assignment due date. Some assignments may take longer to grade. </w:t>
      </w:r>
    </w:p>
    <w:p w14:paraId="579527AF" w14:textId="77777777" w:rsidR="00992202" w:rsidRDefault="00992202" w:rsidP="06919DF4">
      <w:pPr>
        <w:spacing w:after="0" w:line="240" w:lineRule="auto"/>
        <w:rPr>
          <w:rFonts w:eastAsia="Calibri"/>
          <w:b/>
          <w:bCs/>
        </w:rPr>
      </w:pPr>
    </w:p>
    <w:p w14:paraId="42F2988E" w14:textId="77777777" w:rsidR="00992202" w:rsidRDefault="00992202" w:rsidP="06919DF4">
      <w:pPr>
        <w:spacing w:after="0" w:line="240" w:lineRule="auto"/>
        <w:rPr>
          <w:rFonts w:eastAsia="Calibri"/>
          <w:b/>
          <w:bCs/>
        </w:rPr>
      </w:pPr>
    </w:p>
    <w:p w14:paraId="1A70B864" w14:textId="77777777" w:rsidR="00992202" w:rsidRDefault="00992202" w:rsidP="06919DF4">
      <w:pPr>
        <w:spacing w:after="0" w:line="240" w:lineRule="auto"/>
        <w:rPr>
          <w:rFonts w:eastAsia="Calibri"/>
          <w:b/>
          <w:bCs/>
        </w:rPr>
      </w:pPr>
    </w:p>
    <w:p w14:paraId="03215D7E" w14:textId="6FD35BAC" w:rsidR="06919DF4" w:rsidRDefault="06919DF4" w:rsidP="06919DF4">
      <w:pPr>
        <w:spacing w:after="0" w:line="240" w:lineRule="auto"/>
        <w:rPr>
          <w:rFonts w:eastAsia="Calibri"/>
          <w:b/>
          <w:bCs/>
        </w:rPr>
      </w:pPr>
      <w:r w:rsidRPr="06919DF4">
        <w:rPr>
          <w:rFonts w:eastAsia="Calibri"/>
          <w:b/>
          <w:bCs/>
        </w:rPr>
        <w:lastRenderedPageBreak/>
        <w:t>Grading scale</w:t>
      </w:r>
    </w:p>
    <w:p w14:paraId="2A5B174E" w14:textId="3D49A016" w:rsidR="06919DF4" w:rsidRDefault="06919DF4" w:rsidP="06919DF4">
      <w:pPr>
        <w:spacing w:after="0" w:line="240" w:lineRule="auto"/>
        <w:rPr>
          <w:rFonts w:eastAsia="Calibri"/>
          <w:b/>
          <w:bCs/>
        </w:rPr>
      </w:pPr>
      <w:r w:rsidRPr="06919DF4">
        <w:rPr>
          <w:rFonts w:eastAsia="Calibri"/>
          <w:b/>
          <w:bCs/>
        </w:rPr>
        <w:t>Grade Percentage Range</w:t>
      </w:r>
    </w:p>
    <w:p w14:paraId="3A7FC6CE" w14:textId="09B601DF" w:rsidR="06919DF4" w:rsidRDefault="06919DF4" w:rsidP="06919DF4">
      <w:pPr>
        <w:spacing w:after="0" w:line="240" w:lineRule="auto"/>
        <w:rPr>
          <w:rFonts w:eastAsia="Calibri"/>
        </w:rPr>
      </w:pPr>
      <w:proofErr w:type="gramStart"/>
      <w:r w:rsidRPr="06919DF4">
        <w:rPr>
          <w:rFonts w:eastAsia="Calibri"/>
        </w:rPr>
        <w:t>A</w:t>
      </w:r>
      <w:proofErr w:type="gramEnd"/>
      <w:r>
        <w:tab/>
      </w:r>
      <w:r w:rsidRPr="06919DF4">
        <w:rPr>
          <w:rFonts w:eastAsia="Calibri"/>
        </w:rPr>
        <w:t>89.5-100.0</w:t>
      </w:r>
    </w:p>
    <w:p w14:paraId="21D0B9DB" w14:textId="63D5FC04" w:rsidR="06919DF4" w:rsidRDefault="06919DF4" w:rsidP="06919DF4">
      <w:pPr>
        <w:spacing w:after="0" w:line="240" w:lineRule="auto"/>
        <w:rPr>
          <w:rFonts w:eastAsia="Calibri"/>
        </w:rPr>
      </w:pPr>
      <w:r w:rsidRPr="06919DF4">
        <w:rPr>
          <w:rFonts w:eastAsia="Calibri"/>
        </w:rPr>
        <w:t>B</w:t>
      </w:r>
      <w:r>
        <w:tab/>
      </w:r>
      <w:r w:rsidRPr="06919DF4">
        <w:rPr>
          <w:rFonts w:eastAsia="Calibri"/>
        </w:rPr>
        <w:t>79.5-89.49</w:t>
      </w:r>
    </w:p>
    <w:p w14:paraId="760B53EA" w14:textId="0D41E369" w:rsidR="06919DF4" w:rsidRDefault="06919DF4" w:rsidP="06919DF4">
      <w:pPr>
        <w:spacing w:after="0" w:line="240" w:lineRule="auto"/>
        <w:rPr>
          <w:rFonts w:eastAsia="Calibri"/>
        </w:rPr>
      </w:pPr>
      <w:r w:rsidRPr="06919DF4">
        <w:rPr>
          <w:rFonts w:eastAsia="Calibri"/>
        </w:rPr>
        <w:t>C</w:t>
      </w:r>
      <w:r>
        <w:tab/>
      </w:r>
      <w:r w:rsidRPr="06919DF4">
        <w:rPr>
          <w:rFonts w:eastAsia="Calibri"/>
        </w:rPr>
        <w:t>69.5-79.49</w:t>
      </w:r>
    </w:p>
    <w:p w14:paraId="3FA00D70" w14:textId="755E19D6" w:rsidR="06919DF4" w:rsidRDefault="06919DF4" w:rsidP="06919DF4">
      <w:pPr>
        <w:spacing w:after="0" w:line="240" w:lineRule="auto"/>
        <w:rPr>
          <w:rFonts w:eastAsia="Calibri"/>
        </w:rPr>
      </w:pPr>
      <w:r w:rsidRPr="06919DF4">
        <w:rPr>
          <w:rFonts w:eastAsia="Calibri"/>
        </w:rPr>
        <w:t>D</w:t>
      </w:r>
      <w:r>
        <w:tab/>
      </w:r>
      <w:r w:rsidRPr="06919DF4">
        <w:rPr>
          <w:rFonts w:eastAsia="Calibri"/>
        </w:rPr>
        <w:t>59.5-69.49</w:t>
      </w:r>
    </w:p>
    <w:p w14:paraId="19991ED0" w14:textId="29E37AE2" w:rsidR="06919DF4" w:rsidRDefault="06919DF4" w:rsidP="06919DF4">
      <w:pPr>
        <w:spacing w:after="0" w:line="240" w:lineRule="auto"/>
        <w:rPr>
          <w:rFonts w:eastAsia="Calibri"/>
        </w:rPr>
      </w:pPr>
      <w:r w:rsidRPr="06919DF4">
        <w:rPr>
          <w:rFonts w:eastAsia="Calibri"/>
        </w:rPr>
        <w:t>F</w:t>
      </w:r>
      <w:r>
        <w:tab/>
      </w:r>
      <w:r w:rsidRPr="06919DF4">
        <w:rPr>
          <w:rFonts w:eastAsia="Calibri"/>
        </w:rPr>
        <w:t>less than 59.5</w:t>
      </w:r>
    </w:p>
    <w:p w14:paraId="4C5A18DC" w14:textId="0CAD6D5D" w:rsidR="06919DF4" w:rsidRDefault="06919DF4" w:rsidP="06919DF4">
      <w:pPr>
        <w:spacing w:after="0" w:line="240" w:lineRule="auto"/>
        <w:rPr>
          <w:rFonts w:eastAsia="Calibri"/>
        </w:rPr>
      </w:pPr>
    </w:p>
    <w:p w14:paraId="6BF78EAC" w14:textId="77777777" w:rsidR="00DC44CE" w:rsidRDefault="00DC44CE" w:rsidP="00DC44CE">
      <w:pPr>
        <w:rPr>
          <w:rFonts w:eastAsia="Times New Roman" w:cs="Times New Roman"/>
        </w:rPr>
      </w:pPr>
      <w:r w:rsidRPr="00DC44CE">
        <w:rPr>
          <w:rFonts w:eastAsia="Times New Roman" w:cs="Times New Roman"/>
        </w:rPr>
        <w:t>Your grade for the course will be based on the following:</w:t>
      </w:r>
    </w:p>
    <w:p w14:paraId="6314C2C3" w14:textId="5F8E2A3F" w:rsidR="00DC44CE" w:rsidRPr="00DC44CE" w:rsidRDefault="00DC44CE" w:rsidP="06919DF4">
      <w:pPr>
        <w:spacing w:after="0"/>
      </w:pPr>
      <w:r w:rsidRPr="00DC44CE">
        <w:rPr>
          <w:rFonts w:eastAsia="Times New Roman" w:cs="Times New Roman"/>
        </w:rPr>
        <w:tab/>
        <w:t>In-class Activities</w:t>
      </w:r>
      <w:r w:rsidRPr="00DC44CE">
        <w:rPr>
          <w:rFonts w:eastAsia="Times New Roman" w:cs="Times New Roman"/>
        </w:rPr>
        <w:tab/>
      </w:r>
      <w:r w:rsidRPr="00DC44CE">
        <w:rPr>
          <w:rFonts w:eastAsia="Times New Roman" w:cs="Times New Roman"/>
        </w:rPr>
        <w:tab/>
        <w:t>25%</w:t>
      </w:r>
    </w:p>
    <w:p w14:paraId="2E8094EC" w14:textId="77777777" w:rsidR="00DC44CE" w:rsidRPr="00DC44CE" w:rsidRDefault="00DC44CE" w:rsidP="00DC44CE">
      <w:pPr>
        <w:spacing w:after="0"/>
        <w:rPr>
          <w:rFonts w:eastAsia="Times New Roman" w:cs="Times New Roman"/>
        </w:rPr>
      </w:pPr>
      <w:r w:rsidRPr="00DC44CE">
        <w:rPr>
          <w:rFonts w:eastAsia="Times New Roman" w:cs="Times New Roman"/>
        </w:rPr>
        <w:tab/>
        <w:t>Exam I</w:t>
      </w:r>
      <w:r w:rsidRPr="00DC44CE">
        <w:rPr>
          <w:rFonts w:eastAsia="Times New Roman" w:cs="Times New Roman"/>
        </w:rPr>
        <w:tab/>
      </w:r>
      <w:r w:rsidRPr="00DC44CE">
        <w:rPr>
          <w:rFonts w:eastAsia="Times New Roman" w:cs="Times New Roman"/>
        </w:rPr>
        <w:tab/>
      </w:r>
      <w:r w:rsidRPr="00DC44CE">
        <w:rPr>
          <w:rFonts w:eastAsia="Times New Roman" w:cs="Times New Roman"/>
        </w:rPr>
        <w:tab/>
      </w:r>
      <w:r w:rsidRPr="00DC44CE">
        <w:rPr>
          <w:rFonts w:eastAsia="Times New Roman" w:cs="Times New Roman"/>
        </w:rPr>
        <w:tab/>
        <w:t>10%</w:t>
      </w:r>
    </w:p>
    <w:p w14:paraId="15DDF2A9" w14:textId="77777777" w:rsidR="00DC44CE" w:rsidRPr="00DC44CE" w:rsidRDefault="00DC44CE" w:rsidP="00DC44CE">
      <w:pPr>
        <w:spacing w:after="0"/>
        <w:rPr>
          <w:rFonts w:eastAsia="Times New Roman" w:cs="Times New Roman"/>
        </w:rPr>
      </w:pPr>
      <w:r w:rsidRPr="00DC44CE">
        <w:rPr>
          <w:rFonts w:eastAsia="Times New Roman" w:cs="Times New Roman"/>
        </w:rPr>
        <w:tab/>
        <w:t>Exam II</w:t>
      </w:r>
      <w:r w:rsidRPr="00DC44CE">
        <w:rPr>
          <w:rFonts w:eastAsia="Times New Roman" w:cs="Times New Roman"/>
        </w:rPr>
        <w:tab/>
      </w:r>
      <w:r w:rsidRPr="00DC44CE">
        <w:rPr>
          <w:rFonts w:eastAsia="Times New Roman" w:cs="Times New Roman"/>
        </w:rPr>
        <w:tab/>
      </w:r>
      <w:r w:rsidRPr="00DC44CE">
        <w:rPr>
          <w:rFonts w:eastAsia="Times New Roman" w:cs="Times New Roman"/>
        </w:rPr>
        <w:tab/>
      </w:r>
      <w:r w:rsidRPr="00DC44CE">
        <w:rPr>
          <w:rFonts w:eastAsia="Times New Roman" w:cs="Times New Roman"/>
        </w:rPr>
        <w:tab/>
        <w:t>10%</w:t>
      </w:r>
    </w:p>
    <w:p w14:paraId="7EB2F776" w14:textId="30746D0A" w:rsidR="00DC44CE" w:rsidRPr="00DC44CE" w:rsidRDefault="00DC44CE" w:rsidP="00DC44CE">
      <w:pPr>
        <w:spacing w:after="0"/>
        <w:rPr>
          <w:rFonts w:eastAsia="Times New Roman" w:cs="Times New Roman"/>
        </w:rPr>
      </w:pPr>
      <w:r w:rsidRPr="00DC44CE">
        <w:rPr>
          <w:rFonts w:eastAsia="Times New Roman" w:cs="Times New Roman"/>
        </w:rPr>
        <w:tab/>
        <w:t>Exam III</w:t>
      </w:r>
      <w:r w:rsidRPr="00DC44CE">
        <w:rPr>
          <w:rFonts w:eastAsia="Times New Roman" w:cs="Times New Roman"/>
        </w:rPr>
        <w:tab/>
      </w:r>
      <w:r w:rsidRPr="00DC44CE">
        <w:rPr>
          <w:rFonts w:eastAsia="Times New Roman" w:cs="Times New Roman"/>
        </w:rPr>
        <w:tab/>
      </w:r>
      <w:r w:rsidRPr="00DC44CE">
        <w:rPr>
          <w:rFonts w:eastAsia="Times New Roman" w:cs="Times New Roman"/>
        </w:rPr>
        <w:tab/>
        <w:t>10%</w:t>
      </w:r>
    </w:p>
    <w:p w14:paraId="32CC614E" w14:textId="77777777" w:rsidR="00DC44CE" w:rsidRPr="00DC44CE" w:rsidRDefault="00DC44CE" w:rsidP="00DC44CE">
      <w:pPr>
        <w:spacing w:after="0"/>
        <w:rPr>
          <w:rFonts w:eastAsia="Times New Roman" w:cs="Times New Roman"/>
        </w:rPr>
      </w:pPr>
      <w:r w:rsidRPr="00DC44CE">
        <w:rPr>
          <w:rFonts w:eastAsia="Times New Roman" w:cs="Times New Roman"/>
        </w:rPr>
        <w:tab/>
        <w:t>Final Exam</w:t>
      </w:r>
      <w:r w:rsidRPr="00DC44CE">
        <w:rPr>
          <w:rFonts w:eastAsia="Times New Roman" w:cs="Times New Roman"/>
        </w:rPr>
        <w:tab/>
      </w:r>
      <w:r w:rsidRPr="00DC44CE">
        <w:rPr>
          <w:rFonts w:eastAsia="Times New Roman" w:cs="Times New Roman"/>
        </w:rPr>
        <w:tab/>
      </w:r>
      <w:r w:rsidRPr="00DC44CE">
        <w:rPr>
          <w:rFonts w:eastAsia="Times New Roman" w:cs="Times New Roman"/>
        </w:rPr>
        <w:tab/>
        <w:t>15%</w:t>
      </w:r>
    </w:p>
    <w:p w14:paraId="65BDB57D" w14:textId="77777777" w:rsidR="00DC44CE" w:rsidRPr="00DC44CE" w:rsidRDefault="00DC44CE" w:rsidP="00DC44CE">
      <w:pPr>
        <w:spacing w:after="0"/>
        <w:rPr>
          <w:rFonts w:eastAsia="Times New Roman" w:cs="Times New Roman"/>
          <w:u w:val="single"/>
        </w:rPr>
      </w:pPr>
      <w:r w:rsidRPr="00DC44CE">
        <w:rPr>
          <w:rFonts w:eastAsia="Times New Roman" w:cs="Times New Roman"/>
        </w:rPr>
        <w:tab/>
      </w:r>
      <w:r w:rsidRPr="00DC44CE">
        <w:rPr>
          <w:rFonts w:eastAsia="Times New Roman" w:cs="Times New Roman"/>
          <w:u w:val="single"/>
        </w:rPr>
        <w:t>Research Project</w:t>
      </w:r>
      <w:r w:rsidRPr="00DC44CE">
        <w:rPr>
          <w:rFonts w:eastAsia="Times New Roman" w:cs="Times New Roman"/>
          <w:u w:val="single"/>
        </w:rPr>
        <w:tab/>
      </w:r>
      <w:r w:rsidRPr="00DC44CE">
        <w:rPr>
          <w:rFonts w:eastAsia="Times New Roman" w:cs="Times New Roman"/>
          <w:u w:val="single"/>
        </w:rPr>
        <w:tab/>
        <w:t>30%</w:t>
      </w:r>
      <w:r w:rsidRPr="00DC44CE">
        <w:rPr>
          <w:rFonts w:eastAsia="Times New Roman" w:cs="Times New Roman"/>
          <w:u w:val="single"/>
        </w:rPr>
        <w:tab/>
      </w:r>
    </w:p>
    <w:p w14:paraId="5C9DBE3E" w14:textId="598601B8" w:rsidR="00CE499A" w:rsidRPr="00DC44CE" w:rsidRDefault="00DC44CE" w:rsidP="06919DF4">
      <w:pPr>
        <w:spacing w:after="3" w:line="248" w:lineRule="auto"/>
        <w:rPr>
          <w:rFonts w:cs="Times New Roman"/>
          <w:b/>
          <w:bCs/>
        </w:rPr>
      </w:pPr>
      <w:r w:rsidRPr="00DC44CE">
        <w:rPr>
          <w:rFonts w:cs="Times New Roman"/>
        </w:rPr>
        <w:tab/>
      </w:r>
      <w:r w:rsidRPr="00DC44CE">
        <w:rPr>
          <w:rFonts w:cs="Times New Roman"/>
          <w:b/>
          <w:bCs/>
        </w:rPr>
        <w:t>Total</w:t>
      </w:r>
      <w:r w:rsidRPr="00DC44CE">
        <w:rPr>
          <w:rFonts w:cs="Times New Roman"/>
          <w:b/>
          <w:bCs/>
        </w:rPr>
        <w:tab/>
      </w:r>
      <w:r w:rsidRPr="00DC44CE">
        <w:rPr>
          <w:rFonts w:cs="Times New Roman"/>
          <w:b/>
          <w:bCs/>
        </w:rPr>
        <w:tab/>
      </w:r>
      <w:r w:rsidRPr="00DC44CE">
        <w:rPr>
          <w:rFonts w:cs="Times New Roman"/>
          <w:b/>
          <w:bCs/>
        </w:rPr>
        <w:tab/>
      </w:r>
      <w:r w:rsidRPr="00DC44CE">
        <w:rPr>
          <w:rFonts w:cs="Times New Roman"/>
          <w:b/>
          <w:bCs/>
        </w:rPr>
        <w:tab/>
        <w:t>100%</w:t>
      </w:r>
    </w:p>
    <w:p w14:paraId="1982DCC0" w14:textId="3FA2CE97" w:rsidR="06919DF4" w:rsidRDefault="06919DF4" w:rsidP="06919DF4">
      <w:pPr>
        <w:spacing w:after="3" w:line="248" w:lineRule="auto"/>
        <w:ind w:hanging="360"/>
        <w:rPr>
          <w:rFonts w:eastAsia="Calibri"/>
          <w:b/>
          <w:bCs/>
        </w:rPr>
      </w:pPr>
    </w:p>
    <w:p w14:paraId="161E2033" w14:textId="77777777" w:rsidR="00DC44CE" w:rsidRPr="00DC44CE" w:rsidRDefault="00DC44CE" w:rsidP="00DC44CE">
      <w:pPr>
        <w:pStyle w:val="Heading2"/>
      </w:pPr>
      <w:r w:rsidRPr="00DC44CE">
        <w:t>Activities</w:t>
      </w:r>
    </w:p>
    <w:p w14:paraId="1CC5FC6D" w14:textId="77777777" w:rsidR="00DC44CE" w:rsidRPr="00C35140" w:rsidRDefault="00DC44CE" w:rsidP="00DC44CE">
      <w:pPr>
        <w:rPr>
          <w:rFonts w:cs="Times New Roman"/>
        </w:rPr>
      </w:pPr>
      <w:r w:rsidRPr="00C35140">
        <w:rPr>
          <w:rFonts w:cs="Times New Roman"/>
        </w:rPr>
        <w:t>Activities can include in-class activities and readings assigned outside of class. Most of these activities will serve as a form of formative assessment for me to gauge your understanding of material. There will be many opportunities to earn credit for classroom activities. I understand that life happens and there may be instances where you are not present in class and miss an assignment; however, a</w:t>
      </w:r>
      <w:r w:rsidRPr="00C35140">
        <w:rPr>
          <w:rFonts w:cs="Times New Roman"/>
          <w:i/>
          <w:iCs/>
        </w:rPr>
        <w:t xml:space="preserve"> </w:t>
      </w:r>
      <w:r w:rsidRPr="00C35140">
        <w:rPr>
          <w:rFonts w:cs="Times New Roman"/>
          <w:i/>
          <w:iCs/>
          <w:u w:val="single"/>
        </w:rPr>
        <w:t>few</w:t>
      </w:r>
      <w:r w:rsidRPr="00C35140">
        <w:rPr>
          <w:rFonts w:cs="Times New Roman"/>
          <w:i/>
          <w:iCs/>
        </w:rPr>
        <w:t xml:space="preserve"> missed assignments will not impact your grade! </w:t>
      </w:r>
      <w:r w:rsidRPr="00C35140">
        <w:rPr>
          <w:rFonts w:cs="Times New Roman"/>
          <w:iCs/>
        </w:rPr>
        <w:t xml:space="preserve">There will be a lot of opportunities to do well in this class. </w:t>
      </w:r>
    </w:p>
    <w:p w14:paraId="7271A867" w14:textId="77777777" w:rsidR="00DC44CE" w:rsidRPr="00DC44CE" w:rsidRDefault="00DC44CE" w:rsidP="00DC44CE">
      <w:pPr>
        <w:pStyle w:val="Heading2"/>
      </w:pPr>
      <w:r w:rsidRPr="00DC44CE">
        <w:t>Research Project</w:t>
      </w:r>
    </w:p>
    <w:p w14:paraId="0A1ABD91" w14:textId="24BE9B95" w:rsidR="00DC44CE" w:rsidRDefault="00DC44CE" w:rsidP="00DC44CE">
      <w:pPr>
        <w:autoSpaceDE w:val="0"/>
        <w:autoSpaceDN w:val="0"/>
        <w:adjustRightInd w:val="0"/>
        <w:spacing w:line="240" w:lineRule="auto"/>
        <w:rPr>
          <w:rFonts w:cs="Times New Roman"/>
          <w:szCs w:val="24"/>
        </w:rPr>
      </w:pPr>
      <w:r w:rsidRPr="00C35140">
        <w:rPr>
          <w:rFonts w:cs="Times New Roman"/>
          <w:szCs w:val="24"/>
        </w:rPr>
        <w:t xml:space="preserve">Students will write a 5-page single-space essay discussing how the class’s content can directly contribute to their research team’s research problem. The bibliography/works cited page DOES NOT count as one of the 5 pages. Students must cite at least 10 sources besides the ones used in class to reinforce their argument (journal articles, government/ organization websites (not Wikipedia), etc.). This assignment will be due on the last day of class. The assignment can be turned in as a group for those working on the same project. There will be several assignments due beforehand to support you in writing this research report. See the schedule below for the pertinent due dates. </w:t>
      </w:r>
    </w:p>
    <w:p w14:paraId="64990077" w14:textId="77777777" w:rsidR="00DC44CE" w:rsidRPr="00C35140" w:rsidRDefault="00DC44CE" w:rsidP="00DC44CE">
      <w:pPr>
        <w:spacing w:after="0"/>
        <w:rPr>
          <w:rFonts w:cs="Times New Roman"/>
          <w:b/>
          <w:sz w:val="24"/>
          <w:szCs w:val="24"/>
        </w:rPr>
      </w:pPr>
      <w:r w:rsidRPr="00C35140">
        <w:rPr>
          <w:rFonts w:cs="Times New Roman"/>
          <w:b/>
          <w:sz w:val="24"/>
          <w:szCs w:val="24"/>
        </w:rPr>
        <w:t xml:space="preserve">Lecture Exams </w:t>
      </w:r>
    </w:p>
    <w:p w14:paraId="3F636EA8" w14:textId="50D46DB0" w:rsidR="00DC44CE" w:rsidRPr="00DC44CE" w:rsidRDefault="00DC44CE" w:rsidP="00DC44CE">
      <w:pPr>
        <w:rPr>
          <w:rFonts w:cs="Times New Roman"/>
        </w:rPr>
      </w:pPr>
      <w:r w:rsidRPr="00C35140">
        <w:rPr>
          <w:rFonts w:cs="Times New Roman"/>
        </w:rPr>
        <w:t xml:space="preserve">There will be 3 lecture exams worth 100 pts each, and a final exam worth 150 points. Your score on these exams will be weighted according to the grading scale. The format will include multiple choice and open-ended responses. Students are required to complete the lecture exams in the time designated in the course schedule unless accommodations through ACCESS have been granted. </w:t>
      </w:r>
    </w:p>
    <w:p w14:paraId="4FA61DE2" w14:textId="56F388D0" w:rsidR="007022E2" w:rsidRPr="00C35140" w:rsidRDefault="007022E2" w:rsidP="00181F98">
      <w:pPr>
        <w:pStyle w:val="Heading1"/>
      </w:pPr>
      <w:r w:rsidRPr="00C35140">
        <w:t xml:space="preserve">Course and University </w:t>
      </w:r>
      <w:r w:rsidR="00992202">
        <w:t>P</w:t>
      </w:r>
      <w:r w:rsidRPr="00C35140">
        <w:t>olicies</w:t>
      </w:r>
    </w:p>
    <w:p w14:paraId="451C0A49" w14:textId="0AC961DA" w:rsidR="00181F98" w:rsidRPr="00C35140" w:rsidRDefault="00181F98" w:rsidP="00181F98">
      <w:pPr>
        <w:pStyle w:val="Heading2"/>
        <w:rPr>
          <w:rStyle w:val="Heading2Char"/>
          <w:rFonts w:cs="Times New Roman"/>
          <w:b/>
          <w:bCs/>
          <w:color w:val="auto"/>
          <w:sz w:val="24"/>
          <w:szCs w:val="24"/>
        </w:rPr>
      </w:pPr>
      <w:r w:rsidRPr="00C35140">
        <w:rPr>
          <w:rStyle w:val="Heading2Char"/>
          <w:rFonts w:cs="Times New Roman"/>
          <w:b/>
          <w:bCs/>
          <w:color w:val="auto"/>
          <w:sz w:val="24"/>
          <w:szCs w:val="24"/>
        </w:rPr>
        <w:t xml:space="preserve">Class </w:t>
      </w:r>
      <w:r w:rsidR="00992202">
        <w:rPr>
          <w:rStyle w:val="Heading2Char"/>
          <w:rFonts w:cs="Times New Roman"/>
          <w:b/>
          <w:bCs/>
          <w:color w:val="auto"/>
          <w:sz w:val="24"/>
          <w:szCs w:val="24"/>
        </w:rPr>
        <w:t>C</w:t>
      </w:r>
      <w:r w:rsidRPr="00C35140">
        <w:rPr>
          <w:rStyle w:val="Heading2Char"/>
          <w:rFonts w:cs="Times New Roman"/>
          <w:b/>
          <w:bCs/>
          <w:color w:val="auto"/>
          <w:sz w:val="24"/>
          <w:szCs w:val="24"/>
        </w:rPr>
        <w:t>ulture</w:t>
      </w:r>
    </w:p>
    <w:p w14:paraId="5FC36DDB" w14:textId="77777777" w:rsidR="00181F98" w:rsidRPr="00C35140" w:rsidRDefault="00181F98" w:rsidP="00181F98">
      <w:pPr>
        <w:spacing w:after="0"/>
        <w:rPr>
          <w:rFonts w:cs="Times New Roman"/>
        </w:rPr>
      </w:pPr>
      <w:r w:rsidRPr="00C35140">
        <w:rPr>
          <w:rFonts w:cs="Times New Roman"/>
        </w:rPr>
        <w:t>My goal is to cultivate a respectful classroom culture where we can share ideas and learn from each other. To support this environment, here are some simple rules to follow. These are subject to change with the needs of the students.</w:t>
      </w:r>
    </w:p>
    <w:p w14:paraId="675A5481" w14:textId="77777777" w:rsidR="00181F98" w:rsidRPr="00C35140" w:rsidRDefault="00181F98" w:rsidP="00181F98">
      <w:pPr>
        <w:pStyle w:val="Normal1"/>
        <w:numPr>
          <w:ilvl w:val="0"/>
          <w:numId w:val="16"/>
        </w:numPr>
        <w:rPr>
          <w:rFonts w:ascii="Times New Roman" w:hAnsi="Times New Roman" w:cs="Times New Roman"/>
          <w:color w:val="auto"/>
          <w:szCs w:val="26"/>
        </w:rPr>
      </w:pPr>
      <w:r w:rsidRPr="00C35140">
        <w:rPr>
          <w:rFonts w:ascii="Times New Roman" w:hAnsi="Times New Roman" w:cs="Times New Roman"/>
          <w:b/>
          <w:bCs/>
          <w:color w:val="auto"/>
          <w:szCs w:val="26"/>
        </w:rPr>
        <w:t>Practice self-care.</w:t>
      </w:r>
      <w:r w:rsidRPr="00C35140">
        <w:rPr>
          <w:rFonts w:ascii="Times New Roman" w:hAnsi="Times New Roman" w:cs="Times New Roman"/>
          <w:color w:val="auto"/>
          <w:szCs w:val="26"/>
        </w:rPr>
        <w:t xml:space="preserve"> Take care of your physical and emotional needs.</w:t>
      </w:r>
    </w:p>
    <w:p w14:paraId="0F68D2ED" w14:textId="77777777" w:rsidR="00181F98" w:rsidRPr="00C35140" w:rsidRDefault="00181F98" w:rsidP="00181F98">
      <w:pPr>
        <w:pStyle w:val="Normal1"/>
        <w:numPr>
          <w:ilvl w:val="0"/>
          <w:numId w:val="16"/>
        </w:numPr>
        <w:rPr>
          <w:rFonts w:ascii="Times New Roman" w:hAnsi="Times New Roman" w:cs="Times New Roman"/>
          <w:bCs/>
          <w:color w:val="auto"/>
          <w:szCs w:val="26"/>
        </w:rPr>
      </w:pPr>
      <w:r w:rsidRPr="00C35140">
        <w:rPr>
          <w:rFonts w:ascii="Times New Roman" w:hAnsi="Times New Roman" w:cs="Times New Roman"/>
          <w:b/>
          <w:color w:val="auto"/>
          <w:szCs w:val="26"/>
        </w:rPr>
        <w:t>Be fully present.</w:t>
      </w:r>
      <w:r w:rsidRPr="00C35140">
        <w:rPr>
          <w:rFonts w:ascii="Times New Roman" w:hAnsi="Times New Roman" w:cs="Times New Roman"/>
          <w:bCs/>
          <w:color w:val="auto"/>
          <w:szCs w:val="26"/>
        </w:rPr>
        <w:t xml:space="preserve"> Bring your authentic self into this space.</w:t>
      </w:r>
    </w:p>
    <w:p w14:paraId="43707D74" w14:textId="4AFB3BE4" w:rsidR="00181F98" w:rsidRPr="00C35140" w:rsidRDefault="00181F98" w:rsidP="00181F98">
      <w:pPr>
        <w:pStyle w:val="Normal1"/>
        <w:numPr>
          <w:ilvl w:val="0"/>
          <w:numId w:val="16"/>
        </w:numPr>
        <w:rPr>
          <w:rFonts w:ascii="Times New Roman" w:hAnsi="Times New Roman" w:cs="Times New Roman"/>
          <w:bCs/>
          <w:color w:val="auto"/>
          <w:szCs w:val="26"/>
        </w:rPr>
      </w:pPr>
      <w:r w:rsidRPr="00C35140">
        <w:rPr>
          <w:rFonts w:ascii="Times New Roman" w:hAnsi="Times New Roman" w:cs="Times New Roman"/>
          <w:b/>
          <w:color w:val="auto"/>
          <w:szCs w:val="26"/>
        </w:rPr>
        <w:lastRenderedPageBreak/>
        <w:t xml:space="preserve">Self-monitor your participation. </w:t>
      </w:r>
      <w:r w:rsidRPr="00C35140">
        <w:rPr>
          <w:rFonts w:ascii="Times New Roman" w:hAnsi="Times New Roman" w:cs="Times New Roman"/>
          <w:bCs/>
          <w:color w:val="auto"/>
          <w:szCs w:val="26"/>
        </w:rPr>
        <w:t>Consider taking more space if you are being quiet and holding back a bit if you are sharing a lot.</w:t>
      </w:r>
    </w:p>
    <w:p w14:paraId="4D899D30" w14:textId="23357EFC" w:rsidR="00181F98" w:rsidRPr="00C35140" w:rsidRDefault="00181F98" w:rsidP="00181F98">
      <w:pPr>
        <w:pStyle w:val="ListParagraph"/>
        <w:numPr>
          <w:ilvl w:val="0"/>
          <w:numId w:val="16"/>
        </w:numPr>
        <w:rPr>
          <w:rFonts w:ascii="Times New Roman" w:hAnsi="Times New Roman" w:cs="Times New Roman"/>
          <w:szCs w:val="26"/>
        </w:rPr>
      </w:pPr>
      <w:r w:rsidRPr="00C35140">
        <w:rPr>
          <w:rFonts w:ascii="Times New Roman" w:hAnsi="Times New Roman" w:cs="Times New Roman"/>
          <w:b/>
          <w:bCs/>
          <w:szCs w:val="26"/>
        </w:rPr>
        <w:t>Strive to demonstrate civility, empathy</w:t>
      </w:r>
      <w:r w:rsidR="00DC44CE">
        <w:rPr>
          <w:rFonts w:ascii="Times New Roman" w:hAnsi="Times New Roman" w:cs="Times New Roman"/>
          <w:b/>
          <w:bCs/>
          <w:szCs w:val="26"/>
        </w:rPr>
        <w:t>,</w:t>
      </w:r>
      <w:r w:rsidRPr="00C35140">
        <w:rPr>
          <w:rFonts w:ascii="Times New Roman" w:hAnsi="Times New Roman" w:cs="Times New Roman"/>
          <w:b/>
          <w:bCs/>
          <w:szCs w:val="26"/>
        </w:rPr>
        <w:t xml:space="preserve"> and kindness across differences.</w:t>
      </w:r>
      <w:r w:rsidRPr="00C35140">
        <w:rPr>
          <w:rFonts w:ascii="Times New Roman" w:hAnsi="Times New Roman" w:cs="Times New Roman"/>
          <w:szCs w:val="26"/>
        </w:rPr>
        <w:t xml:space="preserve"> Work an issue, not a person. Conflict can be constructive and beneficial.</w:t>
      </w:r>
    </w:p>
    <w:p w14:paraId="3360104E" w14:textId="77777777" w:rsidR="00181F98" w:rsidRPr="00C35140" w:rsidRDefault="00181F98" w:rsidP="00181F98">
      <w:pPr>
        <w:pStyle w:val="ListParagraph"/>
        <w:numPr>
          <w:ilvl w:val="0"/>
          <w:numId w:val="16"/>
        </w:numPr>
        <w:rPr>
          <w:rFonts w:ascii="Times New Roman" w:hAnsi="Times New Roman" w:cs="Times New Roman"/>
          <w:szCs w:val="26"/>
        </w:rPr>
      </w:pPr>
      <w:r w:rsidRPr="00C35140">
        <w:rPr>
          <w:rFonts w:ascii="Times New Roman" w:hAnsi="Times New Roman" w:cs="Times New Roman"/>
          <w:b/>
          <w:bCs/>
          <w:szCs w:val="26"/>
        </w:rPr>
        <w:t xml:space="preserve">Lean into discomfort. </w:t>
      </w:r>
      <w:r w:rsidRPr="00C35140">
        <w:rPr>
          <w:rFonts w:ascii="Times New Roman" w:hAnsi="Times New Roman" w:cs="Times New Roman"/>
          <w:szCs w:val="26"/>
        </w:rPr>
        <w:t>Embrace the uncomfortable as a pathway for growth.</w:t>
      </w:r>
      <w:r w:rsidRPr="00C35140">
        <w:rPr>
          <w:rFonts w:ascii="Times New Roman" w:hAnsi="Times New Roman" w:cs="Times New Roman"/>
          <w:b/>
          <w:bCs/>
          <w:szCs w:val="26"/>
        </w:rPr>
        <w:t xml:space="preserve"> </w:t>
      </w:r>
      <w:r w:rsidRPr="00C35140">
        <w:rPr>
          <w:rFonts w:ascii="Times New Roman" w:hAnsi="Times New Roman" w:cs="Times New Roman"/>
          <w:szCs w:val="26"/>
        </w:rPr>
        <w:t>Trust the process</w:t>
      </w:r>
      <w:r w:rsidRPr="00C35140">
        <w:rPr>
          <w:rFonts w:ascii="Times New Roman" w:hAnsi="Times New Roman" w:cs="Times New Roman"/>
          <w:b/>
          <w:bCs/>
          <w:szCs w:val="26"/>
        </w:rPr>
        <w:t xml:space="preserve"> </w:t>
      </w:r>
      <w:r w:rsidRPr="00C35140">
        <w:rPr>
          <w:rFonts w:ascii="Times New Roman" w:hAnsi="Times New Roman" w:cs="Times New Roman"/>
          <w:szCs w:val="26"/>
        </w:rPr>
        <w:t>even when you are not sure where it’s going.</w:t>
      </w:r>
    </w:p>
    <w:p w14:paraId="075E6053" w14:textId="77777777" w:rsidR="00181F98" w:rsidRPr="00C35140" w:rsidRDefault="00181F98" w:rsidP="00181F98">
      <w:pPr>
        <w:numPr>
          <w:ilvl w:val="1"/>
          <w:numId w:val="9"/>
        </w:numPr>
        <w:spacing w:after="0" w:line="240" w:lineRule="auto"/>
        <w:ind w:left="720"/>
        <w:rPr>
          <w:rFonts w:eastAsiaTheme="majorBidi" w:cs="Times New Roman"/>
          <w:color w:val="000000" w:themeColor="text1"/>
        </w:rPr>
      </w:pPr>
      <w:r w:rsidRPr="00C35140">
        <w:rPr>
          <w:rFonts w:eastAsia="Verdana" w:cs="Times New Roman"/>
          <w:b/>
          <w:bCs/>
          <w:color w:val="000000" w:themeColor="text1"/>
        </w:rPr>
        <w:t>Reflect</w:t>
      </w:r>
      <w:r w:rsidRPr="00C35140">
        <w:rPr>
          <w:rFonts w:eastAsia="Verdana" w:cs="Times New Roman"/>
          <w:color w:val="000000" w:themeColor="text1"/>
        </w:rPr>
        <w:t xml:space="preserve"> before you express an emotional response and reread what you have written to be sure it is professional. Communicate as if your comments are printed in a newspaper.</w:t>
      </w:r>
      <w:r w:rsidRPr="00C35140">
        <w:rPr>
          <w:rFonts w:eastAsia="Verdana" w:cs="Times New Roman"/>
          <w:bCs/>
          <w:color w:val="000000" w:themeColor="text1"/>
        </w:rPr>
        <w:t xml:space="preserve"> This same policy applies to oral communication.</w:t>
      </w:r>
    </w:p>
    <w:p w14:paraId="4AA1F76A" w14:textId="77777777" w:rsidR="00181F98" w:rsidRPr="00C35140" w:rsidRDefault="00181F98" w:rsidP="00181F98">
      <w:pPr>
        <w:numPr>
          <w:ilvl w:val="1"/>
          <w:numId w:val="9"/>
        </w:numPr>
        <w:spacing w:after="0" w:line="240" w:lineRule="auto"/>
        <w:ind w:left="720"/>
        <w:rPr>
          <w:rFonts w:eastAsiaTheme="majorBidi" w:cs="Times New Roman"/>
          <w:color w:val="000000" w:themeColor="text1"/>
        </w:rPr>
      </w:pPr>
      <w:r w:rsidRPr="00C35140">
        <w:rPr>
          <w:rFonts w:eastAsia="Verdana" w:cs="Times New Roman"/>
          <w:b/>
          <w:bCs/>
          <w:color w:val="000000" w:themeColor="text1"/>
        </w:rPr>
        <w:t xml:space="preserve">Foster community. </w:t>
      </w:r>
      <w:r w:rsidRPr="00C35140">
        <w:rPr>
          <w:rFonts w:eastAsia="Verdana" w:cs="Times New Roman"/>
          <w:color w:val="000000" w:themeColor="text1"/>
        </w:rPr>
        <w:t>Share your ideas and contribute to ongoing discussions. Make comments that add to, not detract from, a positive learning environment for the course.</w:t>
      </w:r>
      <w:r w:rsidRPr="00C35140">
        <w:rPr>
          <w:rFonts w:eastAsia="Verdana" w:cs="Times New Roman"/>
          <w:b/>
          <w:bCs/>
          <w:color w:val="000000" w:themeColor="text1"/>
        </w:rPr>
        <w:t xml:space="preserve">  </w:t>
      </w:r>
    </w:p>
    <w:p w14:paraId="1FB02F87" w14:textId="46DE0E26" w:rsidR="00181F98" w:rsidRPr="00181F98" w:rsidRDefault="00181F98" w:rsidP="007022E2">
      <w:pPr>
        <w:numPr>
          <w:ilvl w:val="1"/>
          <w:numId w:val="9"/>
        </w:numPr>
        <w:spacing w:line="240" w:lineRule="auto"/>
        <w:ind w:left="720"/>
        <w:rPr>
          <w:rFonts w:eastAsiaTheme="majorBidi" w:cs="Times New Roman"/>
          <w:color w:val="000000" w:themeColor="text1"/>
        </w:rPr>
      </w:pPr>
      <w:r w:rsidRPr="00C35140">
        <w:rPr>
          <w:rFonts w:eastAsia="Verdana" w:cs="Times New Roman"/>
          <w:b/>
          <w:bCs/>
          <w:color w:val="000000" w:themeColor="text1"/>
        </w:rPr>
        <w:t xml:space="preserve">Be constructive. </w:t>
      </w:r>
      <w:r w:rsidRPr="00C35140">
        <w:rPr>
          <w:rFonts w:eastAsia="Verdana" w:cs="Times New Roman"/>
          <w:color w:val="000000" w:themeColor="text1"/>
        </w:rPr>
        <w:t>Challenge ideas and the course content but do so in positive ways. It’s fine to disagree, but when done politely you stimulate and encourage helpful discussion, and you maintain positive relationships with fellow students.</w:t>
      </w:r>
    </w:p>
    <w:p w14:paraId="32D5497C" w14:textId="081EC675" w:rsidR="007022E2" w:rsidRPr="00C35140" w:rsidRDefault="007022E2" w:rsidP="007022E2">
      <w:pPr>
        <w:pStyle w:val="Heading2"/>
        <w:rPr>
          <w:rFonts w:cs="Times New Roman"/>
          <w:b w:val="0"/>
          <w:bCs/>
          <w:i/>
          <w:iCs/>
          <w:color w:val="auto"/>
          <w:sz w:val="24"/>
          <w:szCs w:val="24"/>
        </w:rPr>
      </w:pPr>
      <w:r w:rsidRPr="00C35140">
        <w:rPr>
          <w:rFonts w:cs="Times New Roman"/>
          <w:bCs/>
          <w:color w:val="auto"/>
          <w:sz w:val="24"/>
          <w:szCs w:val="24"/>
        </w:rPr>
        <w:t xml:space="preserve">Academic integrity/plagiarism </w:t>
      </w:r>
    </w:p>
    <w:p w14:paraId="3B70E07B" w14:textId="77777777" w:rsidR="007022E2" w:rsidRPr="00C35140" w:rsidRDefault="007022E2" w:rsidP="007022E2">
      <w:pPr>
        <w:rPr>
          <w:rFonts w:eastAsia="Verdana" w:cs="Times New Roman"/>
        </w:rPr>
      </w:pPr>
      <w:r w:rsidRPr="00C35140">
        <w:rPr>
          <w:rFonts w:eastAsia="Verdana" w:cs="Times New Roman"/>
        </w:rPr>
        <w:t xml:space="preserve">Plagiarism is the use of another person’s words or ideas without crediting that person. Plagiarism and cheating will not be tolerated and may lead to failure on an assignment, in the class, or dismissal from the University, per the </w:t>
      </w:r>
      <w:hyperlink r:id="rId14">
        <w:r w:rsidRPr="00C35140">
          <w:rPr>
            <w:rStyle w:val="Hyperlink"/>
            <w:rFonts w:eastAsia="Verdana" w:cs="Times New Roman"/>
          </w:rPr>
          <w:t>SIUE academic dishonesty policy</w:t>
        </w:r>
      </w:hyperlink>
      <w:r w:rsidRPr="00C35140">
        <w:rPr>
          <w:rFonts w:eastAsia="Verdana" w:cs="Times New Roman"/>
        </w:rPr>
        <w:t xml:space="preserve">. Students are responsible for complying with </w:t>
      </w:r>
      <w:proofErr w:type="gramStart"/>
      <w:r w:rsidRPr="00C35140">
        <w:rPr>
          <w:rFonts w:eastAsia="Verdana" w:cs="Times New Roman"/>
        </w:rPr>
        <w:t>University</w:t>
      </w:r>
      <w:proofErr w:type="gramEnd"/>
      <w:r w:rsidRPr="00C35140">
        <w:rPr>
          <w:rFonts w:eastAsia="Verdana" w:cs="Times New Roman"/>
        </w:rPr>
        <w:t xml:space="preserve"> policies about academic honesty as stated in the </w:t>
      </w:r>
      <w:hyperlink r:id="rId15">
        <w:r w:rsidRPr="00C35140">
          <w:rPr>
            <w:rStyle w:val="Hyperlink"/>
            <w:rFonts w:eastAsia="Verdana" w:cs="Times New Roman"/>
          </w:rPr>
          <w:t>University’s Student Academic Conduct Code</w:t>
        </w:r>
      </w:hyperlink>
      <w:r w:rsidRPr="00C35140">
        <w:rPr>
          <w:rFonts w:eastAsia="Verdana" w:cs="Times New Roman"/>
        </w:rPr>
        <w:t>.</w:t>
      </w:r>
    </w:p>
    <w:p w14:paraId="74609EA1" w14:textId="77777777" w:rsidR="007022E2" w:rsidRPr="00C35140" w:rsidRDefault="007022E2" w:rsidP="007022E2">
      <w:pPr>
        <w:pStyle w:val="Heading3"/>
        <w:rPr>
          <w:rFonts w:ascii="Times New Roman" w:hAnsi="Times New Roman" w:cs="Times New Roman"/>
          <w:b/>
          <w:bCs/>
        </w:rPr>
      </w:pPr>
      <w:r w:rsidRPr="00C35140">
        <w:rPr>
          <w:rFonts w:ascii="Times New Roman" w:hAnsi="Times New Roman" w:cs="Times New Roman"/>
          <w:b/>
          <w:bCs/>
          <w:color w:val="auto"/>
        </w:rPr>
        <w:t>Turnitin</w:t>
      </w:r>
    </w:p>
    <w:p w14:paraId="39B27F6C" w14:textId="7B03A967" w:rsidR="007022E2" w:rsidRPr="00C35140" w:rsidRDefault="007022E2" w:rsidP="007022E2">
      <w:pPr>
        <w:spacing w:after="120"/>
        <w:rPr>
          <w:rFonts w:eastAsia="Verdana" w:cs="Times New Roman"/>
        </w:rPr>
      </w:pPr>
      <w:r w:rsidRPr="00C35140">
        <w:rPr>
          <w:rFonts w:eastAsia="Verdana" w:cs="Times New Roman"/>
        </w:rPr>
        <w:t>This course will utilize the Turnitin plagiarism detection software</w:t>
      </w:r>
      <w:r w:rsidR="00A86EA3" w:rsidRPr="00C35140">
        <w:rPr>
          <w:rFonts w:eastAsia="Verdana" w:cs="Times New Roman"/>
        </w:rPr>
        <w:t xml:space="preserve"> for your </w:t>
      </w:r>
      <w:r w:rsidR="004A2E78" w:rsidRPr="00C35140">
        <w:rPr>
          <w:rFonts w:eastAsia="Verdana" w:cs="Times New Roman"/>
        </w:rPr>
        <w:t>research</w:t>
      </w:r>
      <w:r w:rsidR="00A86EA3" w:rsidRPr="00C35140">
        <w:rPr>
          <w:rFonts w:eastAsia="Verdana" w:cs="Times New Roman"/>
        </w:rPr>
        <w:t xml:space="preserve"> report</w:t>
      </w:r>
      <w:r w:rsidRPr="00C35140">
        <w:rPr>
          <w:rFonts w:eastAsia="Verdana" w:cs="Times New Roman"/>
        </w:rPr>
        <w:t xml:space="preserve">. A Turnitin link will be available where written work is to be submitted in the course. </w:t>
      </w:r>
      <w:hyperlink r:id="rId16">
        <w:r w:rsidRPr="00C35140">
          <w:rPr>
            <w:rStyle w:val="Hyperlink"/>
            <w:rFonts w:eastAsia="Verdana" w:cs="Times New Roman"/>
          </w:rPr>
          <w:t>Find out more about using Turnitin</w:t>
        </w:r>
      </w:hyperlink>
      <w:r w:rsidRPr="00C35140">
        <w:rPr>
          <w:rFonts w:eastAsia="Verdana" w:cs="Times New Roman"/>
        </w:rPr>
        <w:t>.</w:t>
      </w:r>
    </w:p>
    <w:p w14:paraId="67703ABB" w14:textId="77777777" w:rsidR="00931E26" w:rsidRPr="00C35140" w:rsidRDefault="00931E26" w:rsidP="00931E26">
      <w:pPr>
        <w:pStyle w:val="Heading3"/>
        <w:rPr>
          <w:rFonts w:ascii="Times New Roman" w:hAnsi="Times New Roman" w:cs="Times New Roman"/>
          <w:b/>
          <w:bCs/>
          <w:color w:val="auto"/>
        </w:rPr>
      </w:pPr>
      <w:r w:rsidRPr="00C35140">
        <w:rPr>
          <w:rFonts w:ascii="Times New Roman" w:hAnsi="Times New Roman" w:cs="Times New Roman"/>
          <w:b/>
          <w:bCs/>
          <w:color w:val="auto"/>
        </w:rPr>
        <w:t>Late or Missed Assignments</w:t>
      </w:r>
    </w:p>
    <w:p w14:paraId="63278D52" w14:textId="2600F7FA" w:rsidR="00931E26" w:rsidRPr="00C35140" w:rsidRDefault="00931E26" w:rsidP="00931E26">
      <w:pPr>
        <w:rPr>
          <w:rFonts w:cs="Times New Roman"/>
        </w:rPr>
      </w:pPr>
      <w:r w:rsidRPr="00C35140">
        <w:rPr>
          <w:rFonts w:cs="Times New Roman"/>
        </w:rPr>
        <w:t>I understand that life happens and there may be times when you miss a</w:t>
      </w:r>
      <w:r w:rsidR="00796658" w:rsidRPr="00C35140">
        <w:rPr>
          <w:rFonts w:cs="Times New Roman"/>
        </w:rPr>
        <w:t xml:space="preserve">n </w:t>
      </w:r>
      <w:r w:rsidRPr="00C35140">
        <w:rPr>
          <w:rFonts w:cs="Times New Roman"/>
        </w:rPr>
        <w:t xml:space="preserve">assignment. </w:t>
      </w:r>
      <w:r w:rsidR="00275436" w:rsidRPr="00C35140">
        <w:rPr>
          <w:rFonts w:cs="Times New Roman"/>
        </w:rPr>
        <w:t xml:space="preserve">I will allow students to </w:t>
      </w:r>
      <w:r w:rsidR="00796658" w:rsidRPr="00C35140">
        <w:rPr>
          <w:rFonts w:cs="Times New Roman"/>
        </w:rPr>
        <w:t xml:space="preserve">submit their </w:t>
      </w:r>
      <w:r w:rsidR="00CA2481" w:rsidRPr="00C35140">
        <w:rPr>
          <w:rFonts w:cs="Times New Roman"/>
        </w:rPr>
        <w:t>Concept Check</w:t>
      </w:r>
      <w:r w:rsidR="00796658" w:rsidRPr="00C35140">
        <w:rPr>
          <w:rFonts w:cs="Times New Roman"/>
        </w:rPr>
        <w:t>s</w:t>
      </w:r>
      <w:r w:rsidR="00275436" w:rsidRPr="00C35140">
        <w:rPr>
          <w:rFonts w:cs="Times New Roman"/>
        </w:rPr>
        <w:t xml:space="preserve"> for partial credit</w:t>
      </w:r>
      <w:r w:rsidR="00796658" w:rsidRPr="00C35140">
        <w:rPr>
          <w:rFonts w:cs="Times New Roman"/>
        </w:rPr>
        <w:t xml:space="preserve"> – other late assignments will not be accepted</w:t>
      </w:r>
      <w:r w:rsidR="00275436" w:rsidRPr="00C35140">
        <w:rPr>
          <w:rFonts w:cs="Times New Roman"/>
        </w:rPr>
        <w:t>.</w:t>
      </w:r>
      <w:r w:rsidR="00796658" w:rsidRPr="00C35140">
        <w:rPr>
          <w:rFonts w:cs="Times New Roman"/>
        </w:rPr>
        <w:t xml:space="preserve"> </w:t>
      </w:r>
    </w:p>
    <w:p w14:paraId="7F913FEC" w14:textId="77777777" w:rsidR="00931E26" w:rsidRPr="00C35140" w:rsidRDefault="00931E26" w:rsidP="00931E26">
      <w:pPr>
        <w:pStyle w:val="Heading2"/>
        <w:rPr>
          <w:rFonts w:cs="Times New Roman"/>
          <w:b w:val="0"/>
          <w:bCs/>
          <w:color w:val="auto"/>
          <w:sz w:val="24"/>
          <w:szCs w:val="24"/>
        </w:rPr>
      </w:pPr>
      <w:r w:rsidRPr="00C35140">
        <w:rPr>
          <w:rFonts w:cs="Times New Roman"/>
          <w:bCs/>
          <w:color w:val="auto"/>
          <w:sz w:val="24"/>
          <w:szCs w:val="24"/>
        </w:rPr>
        <w:t>Policy for Disputing Grades</w:t>
      </w:r>
    </w:p>
    <w:p w14:paraId="024E3314" w14:textId="003AA727" w:rsidR="00931E26" w:rsidRPr="00C35140" w:rsidRDefault="00931E26" w:rsidP="00931E26">
      <w:pPr>
        <w:spacing w:after="120"/>
        <w:rPr>
          <w:rFonts w:cs="Times New Roman"/>
        </w:rPr>
      </w:pPr>
      <w:r w:rsidRPr="00C35140">
        <w:rPr>
          <w:rFonts w:cs="Times New Roman"/>
        </w:rPr>
        <w:t>Students may dispute a grade on an assignment, exam</w:t>
      </w:r>
      <w:r w:rsidR="004A2E78" w:rsidRPr="00C35140">
        <w:rPr>
          <w:rFonts w:cs="Times New Roman"/>
        </w:rPr>
        <w:t>, or research report</w:t>
      </w:r>
      <w:r w:rsidRPr="00C35140">
        <w:rPr>
          <w:rFonts w:cs="Times New Roman"/>
        </w:rPr>
        <w:t xml:space="preserve">. However, the dispute must be brought to my attention within ONE week of the graded item being returned to the students. Please know that re-grades may result in a lower score, as the entire assignment will be re-graded. Likewise, to receive an exempt due to a deemed excused absence, all appropriate documentation must be received by the course instructor within one week of the date of the desired exemption. </w:t>
      </w:r>
    </w:p>
    <w:p w14:paraId="0B2E82BC" w14:textId="77777777" w:rsidR="00A86EA3" w:rsidRPr="00C35140" w:rsidRDefault="008111E2" w:rsidP="00A86EA3">
      <w:pPr>
        <w:spacing w:after="0"/>
        <w:rPr>
          <w:rFonts w:cs="Times New Roman"/>
          <w:b/>
          <w:sz w:val="24"/>
          <w:szCs w:val="24"/>
        </w:rPr>
      </w:pPr>
      <w:r w:rsidRPr="00C35140">
        <w:rPr>
          <w:rFonts w:cs="Times New Roman"/>
          <w:b/>
          <w:sz w:val="24"/>
          <w:szCs w:val="24"/>
        </w:rPr>
        <w:t>Missed Exam</w:t>
      </w:r>
    </w:p>
    <w:p w14:paraId="7812693F" w14:textId="40E3CA0C" w:rsidR="008111E2" w:rsidRDefault="00A86EA3" w:rsidP="008111E2">
      <w:pPr>
        <w:rPr>
          <w:rFonts w:cs="Times New Roman"/>
        </w:rPr>
      </w:pPr>
      <w:r w:rsidRPr="00C35140">
        <w:rPr>
          <w:rFonts w:cs="Times New Roman"/>
        </w:rPr>
        <w:t>If a student misses an exam, then they will complete a make-up exam</w:t>
      </w:r>
      <w:r w:rsidRPr="00C35140">
        <w:rPr>
          <w:rFonts w:cs="Times New Roman"/>
          <w:b/>
        </w:rPr>
        <w:t>.</w:t>
      </w:r>
      <w:r w:rsidRPr="00C35140">
        <w:rPr>
          <w:rFonts w:cs="Times New Roman"/>
        </w:rPr>
        <w:t xml:space="preserve"> This will NOT be the same exam students received in lecture during the normal examination time – </w:t>
      </w:r>
      <w:r w:rsidR="00796658" w:rsidRPr="00C35140">
        <w:rPr>
          <w:rFonts w:cs="Times New Roman"/>
        </w:rPr>
        <w:t>but will cover the same topics</w:t>
      </w:r>
      <w:r w:rsidRPr="00C35140">
        <w:rPr>
          <w:rFonts w:cs="Times New Roman"/>
        </w:rPr>
        <w:t xml:space="preserve">. </w:t>
      </w:r>
      <w:r w:rsidR="00D17168" w:rsidRPr="00C35140">
        <w:rPr>
          <w:rFonts w:cs="Times New Roman"/>
        </w:rPr>
        <w:t xml:space="preserve">This exam will be a written exam with all short-answer questions. </w:t>
      </w:r>
    </w:p>
    <w:p w14:paraId="6FCFEC2A" w14:textId="77777777" w:rsidR="00325022" w:rsidRPr="00C35140" w:rsidRDefault="00325022" w:rsidP="00325022">
      <w:pPr>
        <w:pStyle w:val="Heading2"/>
        <w:rPr>
          <w:rFonts w:cs="Times New Roman"/>
          <w:b w:val="0"/>
          <w:bCs/>
          <w:color w:val="auto"/>
          <w:sz w:val="24"/>
          <w:szCs w:val="24"/>
        </w:rPr>
      </w:pPr>
      <w:r w:rsidRPr="00C35140">
        <w:rPr>
          <w:rFonts w:cs="Times New Roman"/>
          <w:bCs/>
          <w:color w:val="auto"/>
          <w:sz w:val="24"/>
          <w:szCs w:val="24"/>
        </w:rPr>
        <w:t>Services for Students Needing Accommodations</w:t>
      </w:r>
    </w:p>
    <w:p w14:paraId="16A3F7E1" w14:textId="77777777" w:rsidR="00325022" w:rsidRPr="00C35140" w:rsidRDefault="00325022" w:rsidP="00325022">
      <w:pPr>
        <w:spacing w:after="200"/>
        <w:rPr>
          <w:rFonts w:eastAsia="Verdana" w:cs="Times New Roman"/>
        </w:rPr>
      </w:pPr>
      <w:r w:rsidRPr="00C35140">
        <w:rPr>
          <w:rFonts w:eastAsia="Verdana" w:cs="Times New Roman"/>
        </w:rPr>
        <w:t xml:space="preserve">It is the policy and practice of Southern Illinois University Edwardsville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contact Accessible Campus Community and Equitable Student Support (ACCESS) as soon as possible. </w:t>
      </w:r>
      <w:proofErr w:type="gramStart"/>
      <w:r w:rsidRPr="00C35140">
        <w:rPr>
          <w:rFonts w:eastAsia="Verdana" w:cs="Times New Roman"/>
        </w:rPr>
        <w:t>In order to</w:t>
      </w:r>
      <w:proofErr w:type="gramEnd"/>
      <w:r w:rsidRPr="00C35140">
        <w:rPr>
          <w:rFonts w:eastAsia="Verdana" w:cs="Times New Roman"/>
        </w:rPr>
        <w:t xml:space="preserve"> properly determine reasonable accommodations, students must register with ACCESS either online at </w:t>
      </w:r>
      <w:hyperlink r:id="rId17" w:history="1">
        <w:r w:rsidRPr="00C35140">
          <w:rPr>
            <w:rStyle w:val="Hyperlink"/>
            <w:rFonts w:eastAsia="Verdana" w:cs="Times New Roman"/>
          </w:rPr>
          <w:t>siue.edu/access</w:t>
        </w:r>
      </w:hyperlink>
      <w:r w:rsidRPr="00C35140">
        <w:rPr>
          <w:rFonts w:eastAsia="Verdana" w:cs="Times New Roman"/>
        </w:rPr>
        <w:t xml:space="preserve"> or in person in the </w:t>
      </w:r>
      <w:r w:rsidRPr="00C35140">
        <w:rPr>
          <w:rFonts w:eastAsia="Verdana" w:cs="Times New Roman"/>
        </w:rPr>
        <w:lastRenderedPageBreak/>
        <w:t>Student Success Center, Room 1203. You can also reach the office by emailing us at </w:t>
      </w:r>
      <w:hyperlink r:id="rId18" w:history="1">
        <w:r w:rsidRPr="00C35140">
          <w:rPr>
            <w:rStyle w:val="Hyperlink"/>
            <w:rFonts w:eastAsia="Verdana" w:cs="Times New Roman"/>
          </w:rPr>
          <w:t>myaccess@siue.edu</w:t>
        </w:r>
      </w:hyperlink>
      <w:r w:rsidRPr="00C35140">
        <w:rPr>
          <w:rFonts w:eastAsia="Verdana" w:cs="Times New Roman"/>
        </w:rPr>
        <w:t> or by calling </w:t>
      </w:r>
      <w:hyperlink r:id="rId19" w:history="1">
        <w:r w:rsidRPr="00C35140">
          <w:rPr>
            <w:rStyle w:val="Hyperlink"/>
            <w:rFonts w:eastAsia="Verdana" w:cs="Times New Roman"/>
          </w:rPr>
          <w:t>618-650-3726</w:t>
        </w:r>
      </w:hyperlink>
      <w:r w:rsidRPr="00C35140">
        <w:rPr>
          <w:rFonts w:eastAsia="Verdana" w:cs="Times New Roman"/>
        </w:rPr>
        <w:t>.</w:t>
      </w:r>
    </w:p>
    <w:p w14:paraId="2B692684" w14:textId="77777777" w:rsidR="00325022" w:rsidRPr="00C35140" w:rsidRDefault="00325022" w:rsidP="00325022">
      <w:pPr>
        <w:spacing w:after="120"/>
        <w:rPr>
          <w:rFonts w:eastAsia="Verdana" w:cs="Times New Roman"/>
          <w:color w:val="000000" w:themeColor="text1"/>
        </w:rPr>
      </w:pPr>
      <w:r w:rsidRPr="00C35140">
        <w:rPr>
          <w:rFonts w:eastAsia="Verdana" w:cs="Times New Roman"/>
          <w:color w:val="000000" w:themeColor="text1"/>
        </w:rPr>
        <w:t>As an enrolled SIUE student, you have a variety of support available to you, including:</w:t>
      </w:r>
    </w:p>
    <w:p w14:paraId="7BF75D22" w14:textId="77777777" w:rsidR="00325022" w:rsidRPr="00C35140" w:rsidRDefault="00D1115F" w:rsidP="00325022">
      <w:pPr>
        <w:pStyle w:val="ListParagraph"/>
        <w:numPr>
          <w:ilvl w:val="0"/>
          <w:numId w:val="15"/>
        </w:numPr>
        <w:spacing w:after="120" w:line="240" w:lineRule="auto"/>
        <w:rPr>
          <w:rFonts w:ascii="Times New Roman" w:hAnsi="Times New Roman" w:cs="Times New Roman"/>
          <w:color w:val="000000" w:themeColor="text1"/>
        </w:rPr>
      </w:pPr>
      <w:hyperlink r:id="rId20">
        <w:r w:rsidR="00325022" w:rsidRPr="00C35140">
          <w:rPr>
            <w:rStyle w:val="Hyperlink"/>
            <w:rFonts w:ascii="Times New Roman" w:eastAsia="Verdana" w:hAnsi="Times New Roman" w:cs="Times New Roman"/>
          </w:rPr>
          <w:t>Lovejoy Library Resources</w:t>
        </w:r>
      </w:hyperlink>
    </w:p>
    <w:p w14:paraId="759C338F" w14:textId="77777777" w:rsidR="00325022" w:rsidRPr="00C35140" w:rsidRDefault="00D1115F" w:rsidP="00325022">
      <w:pPr>
        <w:pStyle w:val="ListParagraph"/>
        <w:numPr>
          <w:ilvl w:val="0"/>
          <w:numId w:val="15"/>
        </w:numPr>
        <w:spacing w:after="120" w:line="240" w:lineRule="auto"/>
        <w:rPr>
          <w:rFonts w:ascii="Times New Roman" w:hAnsi="Times New Roman" w:cs="Times New Roman"/>
          <w:color w:val="000000" w:themeColor="text1"/>
        </w:rPr>
      </w:pPr>
      <w:hyperlink r:id="rId21">
        <w:r w:rsidR="00325022" w:rsidRPr="00C35140">
          <w:rPr>
            <w:rStyle w:val="Hyperlink"/>
            <w:rFonts w:ascii="Times New Roman" w:eastAsia="Verdana" w:hAnsi="Times New Roman" w:cs="Times New Roman"/>
          </w:rPr>
          <w:t>Tutoring Resource Center</w:t>
        </w:r>
      </w:hyperlink>
    </w:p>
    <w:p w14:paraId="0472DFF3" w14:textId="77777777" w:rsidR="00325022" w:rsidRPr="00C35140" w:rsidRDefault="00D1115F" w:rsidP="00325022">
      <w:pPr>
        <w:pStyle w:val="ListParagraph"/>
        <w:numPr>
          <w:ilvl w:val="0"/>
          <w:numId w:val="15"/>
        </w:numPr>
        <w:spacing w:after="120" w:line="240" w:lineRule="auto"/>
        <w:rPr>
          <w:rFonts w:ascii="Times New Roman" w:hAnsi="Times New Roman" w:cs="Times New Roman"/>
          <w:color w:val="000000" w:themeColor="text1"/>
        </w:rPr>
      </w:pPr>
      <w:hyperlink r:id="rId22">
        <w:r w:rsidR="00325022" w:rsidRPr="00C35140">
          <w:rPr>
            <w:rStyle w:val="Hyperlink"/>
            <w:rFonts w:ascii="Times New Roman" w:eastAsia="Verdana" w:hAnsi="Times New Roman" w:cs="Times New Roman"/>
          </w:rPr>
          <w:t>The Writing Center</w:t>
        </w:r>
      </w:hyperlink>
    </w:p>
    <w:p w14:paraId="46062F70" w14:textId="77777777" w:rsidR="00325022" w:rsidRPr="00C35140" w:rsidRDefault="00D1115F" w:rsidP="00325022">
      <w:pPr>
        <w:pStyle w:val="ListParagraph"/>
        <w:numPr>
          <w:ilvl w:val="0"/>
          <w:numId w:val="15"/>
        </w:numPr>
        <w:spacing w:after="120" w:line="240" w:lineRule="auto"/>
        <w:rPr>
          <w:rFonts w:ascii="Times New Roman" w:hAnsi="Times New Roman" w:cs="Times New Roman"/>
          <w:color w:val="000000" w:themeColor="text1"/>
        </w:rPr>
      </w:pPr>
      <w:hyperlink r:id="rId23">
        <w:r w:rsidR="00325022" w:rsidRPr="00C35140">
          <w:rPr>
            <w:rStyle w:val="Hyperlink"/>
            <w:rFonts w:ascii="Times New Roman" w:eastAsia="Verdana" w:hAnsi="Times New Roman" w:cs="Times New Roman"/>
          </w:rPr>
          <w:t>Academic Advising</w:t>
        </w:r>
      </w:hyperlink>
    </w:p>
    <w:p w14:paraId="7656C46F" w14:textId="77777777" w:rsidR="00325022" w:rsidRPr="00C35140" w:rsidRDefault="00D1115F" w:rsidP="00325022">
      <w:pPr>
        <w:pStyle w:val="ListParagraph"/>
        <w:numPr>
          <w:ilvl w:val="0"/>
          <w:numId w:val="15"/>
        </w:numPr>
        <w:spacing w:after="120" w:line="240" w:lineRule="auto"/>
        <w:rPr>
          <w:rFonts w:ascii="Times New Roman" w:hAnsi="Times New Roman" w:cs="Times New Roman"/>
          <w:color w:val="000000" w:themeColor="text1"/>
        </w:rPr>
      </w:pPr>
      <w:hyperlink r:id="rId24">
        <w:r w:rsidR="00325022" w:rsidRPr="00C35140">
          <w:rPr>
            <w:rStyle w:val="Hyperlink"/>
            <w:rFonts w:ascii="Times New Roman" w:eastAsia="Verdana" w:hAnsi="Times New Roman" w:cs="Times New Roman"/>
          </w:rPr>
          <w:t>Financial Aid</w:t>
        </w:r>
      </w:hyperlink>
    </w:p>
    <w:p w14:paraId="79BAD3FA" w14:textId="77777777" w:rsidR="00325022" w:rsidRPr="00C35140" w:rsidRDefault="00D1115F" w:rsidP="00325022">
      <w:pPr>
        <w:pStyle w:val="ListParagraph"/>
        <w:numPr>
          <w:ilvl w:val="0"/>
          <w:numId w:val="15"/>
        </w:numPr>
        <w:spacing w:after="120" w:line="240" w:lineRule="auto"/>
        <w:rPr>
          <w:rFonts w:ascii="Times New Roman" w:hAnsi="Times New Roman" w:cs="Times New Roman"/>
          <w:color w:val="000000" w:themeColor="text1"/>
        </w:rPr>
      </w:pPr>
      <w:hyperlink r:id="rId25">
        <w:r w:rsidR="00325022" w:rsidRPr="00C35140">
          <w:rPr>
            <w:rStyle w:val="Hyperlink"/>
            <w:rFonts w:ascii="Times New Roman" w:eastAsia="Verdana" w:hAnsi="Times New Roman" w:cs="Times New Roman"/>
          </w:rPr>
          <w:t>Campus Events</w:t>
        </w:r>
      </w:hyperlink>
    </w:p>
    <w:p w14:paraId="0F630F31" w14:textId="77777777" w:rsidR="00325022" w:rsidRPr="00C35140" w:rsidRDefault="00D1115F" w:rsidP="00325022">
      <w:pPr>
        <w:pStyle w:val="ListParagraph"/>
        <w:numPr>
          <w:ilvl w:val="0"/>
          <w:numId w:val="15"/>
        </w:numPr>
        <w:spacing w:after="120" w:line="240" w:lineRule="auto"/>
        <w:rPr>
          <w:rFonts w:ascii="Times New Roman" w:hAnsi="Times New Roman" w:cs="Times New Roman"/>
          <w:color w:val="000000" w:themeColor="text1"/>
        </w:rPr>
      </w:pPr>
      <w:hyperlink r:id="rId26">
        <w:r w:rsidR="00325022" w:rsidRPr="00C35140">
          <w:rPr>
            <w:rStyle w:val="Hyperlink"/>
            <w:rFonts w:ascii="Times New Roman" w:eastAsia="Verdana" w:hAnsi="Times New Roman" w:cs="Times New Roman"/>
          </w:rPr>
          <w:t>Counseling Services</w:t>
        </w:r>
      </w:hyperlink>
    </w:p>
    <w:p w14:paraId="664A7788" w14:textId="2C633AE6" w:rsidR="00325022" w:rsidRPr="00C35140" w:rsidRDefault="00325022" w:rsidP="00325022">
      <w:pPr>
        <w:spacing w:after="120"/>
        <w:rPr>
          <w:rFonts w:eastAsia="Verdana" w:cs="Times New Roman"/>
          <w:color w:val="000000" w:themeColor="text1"/>
        </w:rPr>
      </w:pPr>
      <w:r w:rsidRPr="00C35140">
        <w:rPr>
          <w:rFonts w:eastAsia="Verdana" w:cs="Times New Roman"/>
          <w:color w:val="000000" w:themeColor="text1"/>
        </w:rPr>
        <w:t>If you find that you need additional support, please reach out to me.</w:t>
      </w:r>
    </w:p>
    <w:p w14:paraId="51D8871A" w14:textId="5B1C902C" w:rsidR="00325022" w:rsidRPr="004C2383" w:rsidRDefault="00325022" w:rsidP="00325022">
      <w:pPr>
        <w:pStyle w:val="Heading2"/>
        <w:rPr>
          <w:rFonts w:cs="Times New Roman"/>
          <w:b w:val="0"/>
          <w:bCs/>
          <w:color w:val="auto"/>
        </w:rPr>
      </w:pPr>
      <w:r w:rsidRPr="004C2383">
        <w:rPr>
          <w:rFonts w:cs="Times New Roman"/>
          <w:bCs/>
          <w:color w:val="auto"/>
        </w:rPr>
        <w:t>Cougar Care</w:t>
      </w:r>
    </w:p>
    <w:p w14:paraId="7DCB001A" w14:textId="6C813C91" w:rsidR="00325022" w:rsidRPr="006939C0" w:rsidRDefault="00325022" w:rsidP="006939C0">
      <w:pPr>
        <w:spacing w:after="120"/>
        <w:rPr>
          <w:rFonts w:eastAsia="Verdana" w:cs="Times New Roman"/>
          <w:color w:val="000000" w:themeColor="text1"/>
        </w:rPr>
      </w:pPr>
      <w:r w:rsidRPr="00C35140">
        <w:rPr>
          <w:rFonts w:eastAsia="Verdana" w:cs="Times New Roman"/>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27" w:history="1">
        <w:r w:rsidRPr="00C35140">
          <w:rPr>
            <w:rStyle w:val="Hyperlink"/>
            <w:rFonts w:eastAsia="Verdana" w:cs="Times New Roman"/>
          </w:rPr>
          <w:t>cougarcare.siue.edu</w:t>
        </w:r>
      </w:hyperlink>
      <w:r w:rsidRPr="00C35140">
        <w:rPr>
          <w:rFonts w:eastAsia="Verdana" w:cs="Times New Roman"/>
          <w:color w:val="000000" w:themeColor="text1"/>
        </w:rPr>
        <w:t xml:space="preserve"> or by calling </w:t>
      </w:r>
      <w:hyperlink r:id="rId28" w:history="1">
        <w:r w:rsidRPr="00C35140">
          <w:rPr>
            <w:rStyle w:val="Hyperlink"/>
            <w:rFonts w:eastAsia="Verdana" w:cs="Times New Roman"/>
          </w:rPr>
          <w:t>618-650-2842</w:t>
        </w:r>
      </w:hyperlink>
      <w:r w:rsidRPr="00C35140">
        <w:rPr>
          <w:rFonts w:eastAsia="Verdana" w:cs="Times New Roman"/>
          <w:color w:val="000000" w:themeColor="text1"/>
        </w:rPr>
        <w:t>.</w:t>
      </w:r>
    </w:p>
    <w:p w14:paraId="69FAD4A2" w14:textId="48B7E79C" w:rsidR="00CA1B61" w:rsidRPr="00C35140" w:rsidRDefault="00CA1B61" w:rsidP="00325022">
      <w:pPr>
        <w:pStyle w:val="Heading2"/>
      </w:pPr>
      <w:r w:rsidRPr="00C35140">
        <w:t>Diversity and Inclusion</w:t>
      </w:r>
      <w:r w:rsidR="009E2ECE">
        <w:t xml:space="preserve"> in the CODES Program</w:t>
      </w:r>
    </w:p>
    <w:p w14:paraId="5C6382D1" w14:textId="5A6D4F52" w:rsidR="00325022" w:rsidRPr="00325022" w:rsidRDefault="00325022" w:rsidP="00325022">
      <w:pPr>
        <w:rPr>
          <w:rStyle w:val="normaltextrun"/>
          <w:rFonts w:eastAsia="Verdana" w:cs="Times New Roman"/>
          <w:color w:val="000000" w:themeColor="text1"/>
        </w:rPr>
      </w:pPr>
      <w:r w:rsidRPr="009A2011">
        <w:rPr>
          <w:rFonts w:eastAsia="Verdana" w:cs="Times New Roman"/>
          <w:color w:val="000000" w:themeColor="text1"/>
        </w:rPr>
        <w:t xml:space="preserve">This </w:t>
      </w:r>
      <w:r>
        <w:rPr>
          <w:rFonts w:eastAsia="Verdana" w:cs="Times New Roman"/>
          <w:color w:val="000000" w:themeColor="text1"/>
        </w:rPr>
        <w:t>pathway</w:t>
      </w:r>
      <w:r w:rsidRPr="009A2011">
        <w:rPr>
          <w:rFonts w:eastAsia="Verdana" w:cs="Times New Roman"/>
          <w:color w:val="000000" w:themeColor="text1"/>
        </w:rPr>
        <w:t xml:space="preserve"> deliberately seeks to be on the cutting-edge of diversity efforts at the university, hence the racial demographics of CODES exceed the standards of most other classes and programs on campus. </w:t>
      </w:r>
      <w:r w:rsidRPr="000A7A47">
        <w:rPr>
          <w:rFonts w:eastAsia="Verdana" w:cs="Times New Roman"/>
          <w:color w:val="000000" w:themeColor="text1"/>
        </w:rPr>
        <w:t xml:space="preserve">All students and faculty have the responsibility to co-create a classroom that affirms inclusion, equity, and social justice, where racism, sexism, classism, ableism, heterosexism, xenophobia, and other social pathologies are not tolerated. </w:t>
      </w:r>
      <w:r w:rsidRPr="009A2011">
        <w:rPr>
          <w:rFonts w:eastAsia="Verdana" w:cs="Times New Roman"/>
          <w:color w:val="000000" w:themeColor="text1"/>
        </w:rPr>
        <w:t xml:space="preserve">In addition to fully supporting the </w:t>
      </w:r>
      <w:r>
        <w:rPr>
          <w:rFonts w:eastAsia="Verdana" w:cs="Times New Roman"/>
          <w:color w:val="000000" w:themeColor="text1"/>
        </w:rPr>
        <w:t>U</w:t>
      </w:r>
      <w:r w:rsidRPr="009A2011">
        <w:rPr>
          <w:rFonts w:eastAsia="Verdana" w:cs="Times New Roman"/>
          <w:color w:val="000000" w:themeColor="text1"/>
        </w:rPr>
        <w:t xml:space="preserve">niversity's </w:t>
      </w:r>
      <w:hyperlink r:id="rId29" w:history="1">
        <w:r w:rsidRPr="009A2011">
          <w:rPr>
            <w:rStyle w:val="Hyperlink"/>
            <w:rFonts w:eastAsia="Verdana" w:cs="Times New Roman"/>
          </w:rPr>
          <w:t>diversity statement</w:t>
        </w:r>
      </w:hyperlink>
      <w:r w:rsidRPr="009A2011">
        <w:rPr>
          <w:rFonts w:eastAsia="Verdana" w:cs="Times New Roman"/>
          <w:color w:val="000000" w:themeColor="text1"/>
        </w:rPr>
        <w:t xml:space="preserve">, we plan to participate in regular conversations throughout the semester to consider additional barriers and opportunities associated with </w:t>
      </w:r>
      <w:r>
        <w:rPr>
          <w:rFonts w:eastAsia="Verdana" w:cs="Times New Roman"/>
          <w:color w:val="000000" w:themeColor="text1"/>
        </w:rPr>
        <w:t xml:space="preserve">the </w:t>
      </w:r>
      <w:r w:rsidRPr="009A2011">
        <w:rPr>
          <w:rFonts w:eastAsia="Verdana" w:cs="Times New Roman"/>
          <w:color w:val="000000" w:themeColor="text1"/>
        </w:rPr>
        <w:t xml:space="preserve">evolving nature of </w:t>
      </w:r>
      <w:r>
        <w:rPr>
          <w:rFonts w:eastAsia="Verdana" w:cs="Times New Roman"/>
          <w:color w:val="000000" w:themeColor="text1"/>
        </w:rPr>
        <w:t>d</w:t>
      </w:r>
      <w:r w:rsidRPr="009A2011">
        <w:rPr>
          <w:rFonts w:eastAsia="Verdana" w:cs="Times New Roman"/>
          <w:color w:val="000000" w:themeColor="text1"/>
        </w:rPr>
        <w:t xml:space="preserve">iversity, </w:t>
      </w:r>
      <w:r>
        <w:rPr>
          <w:rFonts w:eastAsia="Verdana" w:cs="Times New Roman"/>
          <w:color w:val="000000" w:themeColor="text1"/>
        </w:rPr>
        <w:t>e</w:t>
      </w:r>
      <w:r w:rsidRPr="009A2011">
        <w:rPr>
          <w:rFonts w:eastAsia="Verdana" w:cs="Times New Roman"/>
          <w:color w:val="000000" w:themeColor="text1"/>
        </w:rPr>
        <w:t xml:space="preserve">quity, </w:t>
      </w:r>
      <w:r>
        <w:rPr>
          <w:rFonts w:eastAsia="Verdana" w:cs="Times New Roman"/>
          <w:color w:val="000000" w:themeColor="text1"/>
        </w:rPr>
        <w:t>and i</w:t>
      </w:r>
      <w:r w:rsidRPr="009A2011">
        <w:rPr>
          <w:rFonts w:eastAsia="Verdana" w:cs="Times New Roman"/>
          <w:color w:val="000000" w:themeColor="text1"/>
        </w:rPr>
        <w:t>nclusion</w:t>
      </w:r>
      <w:r>
        <w:rPr>
          <w:rFonts w:eastAsia="Verdana" w:cs="Times New Roman"/>
          <w:color w:val="000000" w:themeColor="text1"/>
        </w:rPr>
        <w:t xml:space="preserve"> initiatives both on campus and more broadly.</w:t>
      </w:r>
    </w:p>
    <w:p w14:paraId="56BC4C40" w14:textId="7C2CA40B" w:rsidR="00CA1B61" w:rsidRPr="009E2ECE" w:rsidRDefault="009E2ECE" w:rsidP="00CA1B61">
      <w:pPr>
        <w:pStyle w:val="paragraph"/>
        <w:spacing w:before="0" w:beforeAutospacing="0" w:after="0" w:afterAutospacing="0"/>
        <w:textAlignment w:val="baseline"/>
        <w:rPr>
          <w:sz w:val="26"/>
          <w:szCs w:val="26"/>
        </w:rPr>
      </w:pPr>
      <w:r>
        <w:rPr>
          <w:rStyle w:val="normaltextrun"/>
          <w:rFonts w:eastAsiaTheme="minorEastAsia"/>
          <w:b/>
          <w:bCs/>
          <w:color w:val="000000"/>
          <w:sz w:val="26"/>
          <w:szCs w:val="26"/>
        </w:rPr>
        <w:t>SIUE</w:t>
      </w:r>
      <w:r w:rsidR="00325022" w:rsidRPr="009E2ECE">
        <w:rPr>
          <w:rStyle w:val="normaltextrun"/>
          <w:rFonts w:eastAsiaTheme="minorEastAsia"/>
          <w:b/>
          <w:bCs/>
          <w:color w:val="000000"/>
          <w:sz w:val="26"/>
          <w:szCs w:val="26"/>
        </w:rPr>
        <w:t xml:space="preserve"> </w:t>
      </w:r>
      <w:r>
        <w:rPr>
          <w:rStyle w:val="normaltextrun"/>
          <w:rFonts w:eastAsiaTheme="minorEastAsia"/>
          <w:b/>
          <w:bCs/>
          <w:color w:val="000000"/>
          <w:sz w:val="26"/>
          <w:szCs w:val="26"/>
        </w:rPr>
        <w:t xml:space="preserve">Diversity </w:t>
      </w:r>
      <w:r w:rsidR="00CA1B61" w:rsidRPr="009E2ECE">
        <w:rPr>
          <w:rStyle w:val="normaltextrun"/>
          <w:rFonts w:eastAsiaTheme="minorEastAsia"/>
          <w:b/>
          <w:bCs/>
          <w:color w:val="000000"/>
          <w:sz w:val="26"/>
          <w:szCs w:val="26"/>
        </w:rPr>
        <w:t>Commitment</w:t>
      </w:r>
    </w:p>
    <w:p w14:paraId="10C627B1" w14:textId="77777777" w:rsidR="00CA1B61" w:rsidRPr="00C35140" w:rsidRDefault="00CA1B61" w:rsidP="00CA1B61">
      <w:pPr>
        <w:pStyle w:val="paragraph"/>
        <w:spacing w:before="0" w:beforeAutospacing="0" w:after="0" w:afterAutospacing="0"/>
        <w:textAlignment w:val="baseline"/>
        <w:rPr>
          <w:sz w:val="22"/>
          <w:szCs w:val="22"/>
        </w:rPr>
      </w:pPr>
      <w:r w:rsidRPr="00C35140">
        <w:rPr>
          <w:rStyle w:val="normaltextrun"/>
          <w:rFonts w:eastAsiaTheme="minorEastAsia"/>
          <w:color w:val="000000"/>
          <w:sz w:val="22"/>
          <w:szCs w:val="22"/>
        </w:rPr>
        <w:t xml:space="preserve">SIUE is </w:t>
      </w:r>
      <w:proofErr w:type="gramStart"/>
      <w:r w:rsidRPr="00C35140">
        <w:rPr>
          <w:rStyle w:val="normaltextrun"/>
          <w:rFonts w:eastAsiaTheme="minorEastAsia"/>
          <w:color w:val="000000"/>
          <w:sz w:val="22"/>
          <w:szCs w:val="22"/>
        </w:rPr>
        <w:t>committed to respecting everyone’s dignity at all times</w:t>
      </w:r>
      <w:proofErr w:type="gramEnd"/>
      <w:r w:rsidRPr="00C35140">
        <w:rPr>
          <w:rStyle w:val="normaltextrun"/>
          <w:rFonts w:eastAsiaTheme="minorEastAsia"/>
          <w:color w:val="000000"/>
          <w:sz w:val="22"/>
          <w:szCs w:val="22"/>
        </w:rPr>
        <w:t> and dismantling systems of oppression that permeate institutions in our society. </w:t>
      </w:r>
      <w:proofErr w:type="gramStart"/>
      <w:r w:rsidRPr="00C35140">
        <w:rPr>
          <w:rStyle w:val="normaltextrun"/>
          <w:rFonts w:eastAsiaTheme="minorEastAsia"/>
          <w:color w:val="000000"/>
          <w:sz w:val="22"/>
          <w:szCs w:val="22"/>
        </w:rPr>
        <w:t>In order to</w:t>
      </w:r>
      <w:proofErr w:type="gramEnd"/>
      <w:r w:rsidRPr="00C35140">
        <w:rPr>
          <w:rStyle w:val="normaltextrun"/>
          <w:rFonts w:eastAsiaTheme="minorEastAsia"/>
          <w:color w:val="000000"/>
          <w:sz w:val="22"/>
          <w:szCs w:val="22"/>
        </w:rPr>
        <w:t xml:space="preserve"> learn, exchange ideas, and support one another, our virtual and physical classrooms must be places where students and teachers feel safe and supported.   All students and faculty have the responsibility to co-create a classroom that affirms inclusion, equity, and justice, where racism, sexism, classism, ableism, heterosexism, xenophobia, and other forms of discrimination are not tolerated. Violations of this policy will be enforced in line with the SIUE Student Conduct Code (</w:t>
      </w:r>
      <w:hyperlink r:id="rId30" w:tgtFrame="_blank" w:history="1">
        <w:r w:rsidRPr="00C35140">
          <w:rPr>
            <w:rStyle w:val="normaltextrun"/>
            <w:rFonts w:eastAsiaTheme="minorEastAsia"/>
            <w:color w:val="000000"/>
            <w:sz w:val="22"/>
            <w:szCs w:val="22"/>
            <w:u w:val="single"/>
          </w:rPr>
          <w:t>https://www.siue.edu/policies/3c1.shtml</w:t>
        </w:r>
      </w:hyperlink>
      <w:r w:rsidRPr="00C35140">
        <w:rPr>
          <w:rStyle w:val="normaltextrun"/>
          <w:rFonts w:eastAsiaTheme="minorEastAsia"/>
          <w:color w:val="000000"/>
          <w:sz w:val="22"/>
          <w:szCs w:val="22"/>
        </w:rPr>
        <w:t>).</w:t>
      </w:r>
      <w:r w:rsidRPr="00C35140">
        <w:rPr>
          <w:rStyle w:val="eop"/>
          <w:color w:val="000000"/>
          <w:sz w:val="22"/>
          <w:szCs w:val="22"/>
        </w:rPr>
        <w:t> </w:t>
      </w:r>
    </w:p>
    <w:p w14:paraId="5533D26A" w14:textId="77777777" w:rsidR="00325022" w:rsidRDefault="00325022" w:rsidP="00CA1B61">
      <w:pPr>
        <w:pStyle w:val="paragraph"/>
        <w:spacing w:before="0" w:beforeAutospacing="0" w:after="0" w:afterAutospacing="0"/>
        <w:textAlignment w:val="baseline"/>
        <w:rPr>
          <w:rStyle w:val="normaltextrun"/>
          <w:rFonts w:eastAsiaTheme="minorEastAsia"/>
          <w:color w:val="000000"/>
          <w:sz w:val="22"/>
          <w:szCs w:val="22"/>
        </w:rPr>
      </w:pPr>
    </w:p>
    <w:p w14:paraId="5BCCA61E" w14:textId="2E88E7DD" w:rsidR="00CA1B61" w:rsidRPr="00C35140" w:rsidRDefault="00CA1B61" w:rsidP="00CA1B61">
      <w:pPr>
        <w:pStyle w:val="paragraph"/>
        <w:spacing w:before="0" w:beforeAutospacing="0" w:after="0" w:afterAutospacing="0"/>
        <w:textAlignment w:val="baseline"/>
        <w:rPr>
          <w:sz w:val="22"/>
          <w:szCs w:val="22"/>
        </w:rPr>
      </w:pPr>
      <w:r w:rsidRPr="00C35140">
        <w:rPr>
          <w:rStyle w:val="normaltextrun"/>
          <w:rFonts w:eastAsiaTheme="minorEastAsia"/>
          <w:color w:val="000000"/>
          <w:sz w:val="22"/>
          <w:szCs w:val="22"/>
        </w:rPr>
        <w:t>The Center for Student Diversity &amp; Inclusion (</w:t>
      </w:r>
      <w:hyperlink r:id="rId31" w:tgtFrame="_blank" w:history="1">
        <w:r w:rsidRPr="00C35140">
          <w:rPr>
            <w:rStyle w:val="normaltextrun"/>
            <w:rFonts w:eastAsiaTheme="minorEastAsia"/>
            <w:color w:val="000000"/>
            <w:sz w:val="22"/>
            <w:szCs w:val="22"/>
            <w:u w:val="single"/>
          </w:rPr>
          <w:t>https://www.siue.edu/csdi/</w:t>
        </w:r>
      </w:hyperlink>
      <w:r w:rsidRPr="00C35140">
        <w:rPr>
          <w:rStyle w:val="normaltextrun"/>
          <w:rFonts w:eastAsiaTheme="minorEastAsia"/>
          <w:color w:val="000000"/>
          <w:sz w:val="22"/>
          <w:szCs w:val="22"/>
        </w:rPr>
        <w:t>) is an excellent resource for support and community. If you experience or witness discrimination or harassment, you can reach out to Ms. Jamie Ball, director of the Office of Equal Opportunity, Access and Title IX Coordination (</w:t>
      </w:r>
      <w:hyperlink r:id="rId32" w:tgtFrame="_blank" w:history="1">
        <w:r w:rsidRPr="00C35140">
          <w:rPr>
            <w:rStyle w:val="normaltextrun"/>
            <w:rFonts w:eastAsiaTheme="minorEastAsia"/>
            <w:color w:val="000000"/>
            <w:sz w:val="22"/>
            <w:szCs w:val="22"/>
            <w:u w:val="single"/>
          </w:rPr>
          <w:t>https://www.siue.edu/eoa/</w:t>
        </w:r>
      </w:hyperlink>
      <w:r w:rsidRPr="00C35140">
        <w:rPr>
          <w:rStyle w:val="normaltextrun"/>
          <w:rFonts w:eastAsiaTheme="minorEastAsia"/>
          <w:color w:val="000000"/>
          <w:sz w:val="22"/>
          <w:szCs w:val="22"/>
        </w:rPr>
        <w:t>), by e-mail at </w:t>
      </w:r>
      <w:hyperlink r:id="rId33" w:tgtFrame="_blank" w:history="1">
        <w:r w:rsidRPr="00C35140">
          <w:rPr>
            <w:rStyle w:val="normaltextrun"/>
            <w:rFonts w:eastAsiaTheme="minorEastAsia"/>
            <w:color w:val="000000"/>
            <w:sz w:val="22"/>
            <w:szCs w:val="22"/>
            <w:u w:val="single"/>
          </w:rPr>
          <w:t>jball@siue.edu</w:t>
        </w:r>
      </w:hyperlink>
      <w:r w:rsidRPr="00C35140">
        <w:rPr>
          <w:rStyle w:val="normaltextrun"/>
          <w:rFonts w:eastAsiaTheme="minorEastAsia"/>
          <w:color w:val="000000"/>
          <w:sz w:val="22"/>
          <w:szCs w:val="22"/>
        </w:rPr>
        <w:t> or by calling 618-650-2333. You can also report bias incidents using this online form (</w:t>
      </w:r>
      <w:hyperlink r:id="rId34" w:tgtFrame="_blank" w:history="1">
        <w:r w:rsidRPr="00C35140">
          <w:rPr>
            <w:rStyle w:val="normaltextrun"/>
            <w:rFonts w:eastAsiaTheme="minorEastAsia"/>
            <w:color w:val="000000"/>
            <w:sz w:val="22"/>
            <w:szCs w:val="22"/>
            <w:u w:val="single"/>
          </w:rPr>
          <w:t>https://www.siue.edu/birt</w:t>
        </w:r>
      </w:hyperlink>
      <w:r w:rsidRPr="00C35140">
        <w:rPr>
          <w:rStyle w:val="normaltextrun"/>
          <w:rFonts w:eastAsiaTheme="minorEastAsia"/>
          <w:color w:val="000000"/>
          <w:sz w:val="22"/>
          <w:szCs w:val="22"/>
        </w:rPr>
        <w:t>). </w:t>
      </w:r>
      <w:r w:rsidRPr="00C35140">
        <w:rPr>
          <w:rStyle w:val="eop"/>
          <w:color w:val="000000"/>
          <w:sz w:val="22"/>
          <w:szCs w:val="22"/>
        </w:rPr>
        <w:t> </w:t>
      </w:r>
    </w:p>
    <w:p w14:paraId="0855A79C" w14:textId="590BB27C" w:rsidR="00117FEA" w:rsidRDefault="00117FEA" w:rsidP="00CA1B61">
      <w:pPr>
        <w:pStyle w:val="paragraph"/>
        <w:spacing w:before="0" w:beforeAutospacing="0" w:after="0" w:afterAutospacing="0"/>
        <w:textAlignment w:val="baseline"/>
        <w:rPr>
          <w:rStyle w:val="eop"/>
          <w:color w:val="000000"/>
          <w:sz w:val="22"/>
          <w:szCs w:val="22"/>
        </w:rPr>
      </w:pPr>
    </w:p>
    <w:p w14:paraId="7B0AC82F" w14:textId="77777777" w:rsidR="00117FEA" w:rsidRPr="00BB6507" w:rsidRDefault="00117FEA" w:rsidP="00117FEA">
      <w:pPr>
        <w:pStyle w:val="Heading1"/>
      </w:pPr>
      <w:r>
        <w:t xml:space="preserve">CODES Partners </w:t>
      </w:r>
    </w:p>
    <w:p w14:paraId="34657970" w14:textId="0AB75F59" w:rsidR="00117FEA" w:rsidRDefault="00117FEA" w:rsidP="00117FEA">
      <w:pPr>
        <w:rPr>
          <w:rFonts w:eastAsia="Times New Roman" w:cs="Times New Roman"/>
          <w:color w:val="000000"/>
        </w:rPr>
      </w:pPr>
      <w:r>
        <w:rPr>
          <w:rFonts w:eastAsia="Times New Roman" w:cs="Times New Roman"/>
          <w:color w:val="000000"/>
        </w:rPr>
        <w:t xml:space="preserve">CODES is a partnership between several University programs and Centers; members of these University groups will make frequent appearances in and provides support for your CODES courses. </w:t>
      </w:r>
    </w:p>
    <w:p w14:paraId="33F087DE" w14:textId="77777777" w:rsidR="00117FEA" w:rsidRDefault="00117FEA" w:rsidP="00117FEA">
      <w:pPr>
        <w:pStyle w:val="Heading2"/>
      </w:pPr>
      <w:r>
        <w:lastRenderedPageBreak/>
        <w:t>The IRIS Center</w:t>
      </w:r>
    </w:p>
    <w:p w14:paraId="66D6BDB8" w14:textId="4C30E469" w:rsidR="00117FEA" w:rsidRPr="00BB6507" w:rsidRDefault="00117FEA" w:rsidP="00117FEA">
      <w:pPr>
        <w:rPr>
          <w:rFonts w:cs="Times New Roman"/>
        </w:rPr>
      </w:pPr>
      <w:r w:rsidRPr="00370A05">
        <w:rPr>
          <w:rFonts w:cs="Times New Roman"/>
        </w:rPr>
        <w:t>T</w:t>
      </w:r>
      <w:r w:rsidRPr="00BB6507">
        <w:rPr>
          <w:rFonts w:cs="Times New Roman"/>
        </w:rPr>
        <w:t xml:space="preserve">he IRIS Center at SIUE is an interdisciplinary facility designed to support scholarship </w:t>
      </w:r>
      <w:r w:rsidRPr="00370A05">
        <w:rPr>
          <w:rFonts w:cs="Times New Roman"/>
        </w:rPr>
        <w:t xml:space="preserve">and teaching </w:t>
      </w:r>
      <w:r w:rsidRPr="00BB6507">
        <w:rPr>
          <w:rFonts w:cs="Times New Roman"/>
        </w:rPr>
        <w:t>that applies digital content as a primary methodology.</w:t>
      </w:r>
      <w:r w:rsidRPr="00370A05">
        <w:rPr>
          <w:rFonts w:cs="Times New Roman"/>
        </w:rPr>
        <w:t xml:space="preserve"> IRIS Center staff offer instructional sessions on a variety of tools and software</w:t>
      </w:r>
      <w:r>
        <w:rPr>
          <w:rFonts w:cs="Times New Roman"/>
        </w:rPr>
        <w:t>, and s</w:t>
      </w:r>
      <w:r w:rsidRPr="00370A05">
        <w:rPr>
          <w:rFonts w:cs="Times New Roman"/>
        </w:rPr>
        <w:t xml:space="preserve">tudents can </w:t>
      </w:r>
      <w:r>
        <w:rPr>
          <w:rFonts w:cs="Times New Roman"/>
        </w:rPr>
        <w:t>visit the center for support in</w:t>
      </w:r>
      <w:r w:rsidRPr="00370A05">
        <w:rPr>
          <w:rFonts w:cs="Times New Roman"/>
        </w:rPr>
        <w:t xml:space="preserve"> design</w:t>
      </w:r>
      <w:r>
        <w:rPr>
          <w:rFonts w:cs="Times New Roman"/>
        </w:rPr>
        <w:t>ing</w:t>
      </w:r>
      <w:r w:rsidRPr="00370A05">
        <w:rPr>
          <w:rFonts w:cs="Times New Roman"/>
        </w:rPr>
        <w:t xml:space="preserve"> digital projects. The IRIS Center is particularly invested in </w:t>
      </w:r>
      <w:r>
        <w:rPr>
          <w:rFonts w:cs="Times New Roman"/>
        </w:rPr>
        <w:t xml:space="preserve">opportunities for students to learn by doing; our students </w:t>
      </w:r>
      <w:r w:rsidRPr="00370A05">
        <w:rPr>
          <w:rFonts w:eastAsia="Times New Roman" w:cs="Times New Roman"/>
          <w:color w:val="000000"/>
          <w:shd w:val="clear" w:color="auto" w:fill="FFFFFF"/>
        </w:rPr>
        <w:t xml:space="preserve">have complete fieldwork abroad, </w:t>
      </w:r>
      <w:r>
        <w:rPr>
          <w:rFonts w:eastAsia="Times New Roman" w:cs="Times New Roman"/>
          <w:color w:val="000000"/>
          <w:shd w:val="clear" w:color="auto" w:fill="FFFFFF"/>
        </w:rPr>
        <w:t>work with</w:t>
      </w:r>
      <w:r w:rsidRPr="00370A05">
        <w:rPr>
          <w:rFonts w:eastAsia="Times New Roman" w:cs="Times New Roman"/>
          <w:color w:val="000000"/>
          <w:shd w:val="clear" w:color="auto" w:fill="FFFFFF"/>
        </w:rPr>
        <w:t xml:space="preserve"> rare books, and serv</w:t>
      </w:r>
      <w:r>
        <w:rPr>
          <w:rFonts w:eastAsia="Times New Roman" w:cs="Times New Roman"/>
          <w:color w:val="000000"/>
          <w:shd w:val="clear" w:color="auto" w:fill="FFFFFF"/>
        </w:rPr>
        <w:t>e</w:t>
      </w:r>
      <w:r w:rsidRPr="00370A05">
        <w:rPr>
          <w:rFonts w:eastAsia="Times New Roman" w:cs="Times New Roman"/>
          <w:color w:val="000000"/>
          <w:shd w:val="clear" w:color="auto" w:fill="FFFFFF"/>
        </w:rPr>
        <w:t xml:space="preserve"> as mentors for digital humanities clubs at secondary schools. </w:t>
      </w:r>
      <w:r>
        <w:rPr>
          <w:rFonts w:eastAsia="Times New Roman" w:cs="Times New Roman"/>
          <w:color w:val="000000"/>
          <w:shd w:val="clear" w:color="auto" w:fill="FFFFFF"/>
        </w:rPr>
        <w:t>In IRIS, students</w:t>
      </w:r>
      <w:r w:rsidRPr="00370A05">
        <w:rPr>
          <w:rFonts w:eastAsia="Times New Roman" w:cs="Times New Roman"/>
          <w:color w:val="000000"/>
          <w:shd w:val="clear" w:color="auto" w:fill="FFFFFF"/>
        </w:rPr>
        <w:t xml:space="preserve"> learn skills </w:t>
      </w:r>
      <w:r>
        <w:rPr>
          <w:rFonts w:eastAsia="Times New Roman" w:cs="Times New Roman"/>
          <w:color w:val="000000"/>
          <w:shd w:val="clear" w:color="auto" w:fill="FFFFFF"/>
        </w:rPr>
        <w:t xml:space="preserve">applicable to future careers </w:t>
      </w:r>
      <w:r w:rsidRPr="00370A05">
        <w:rPr>
          <w:rFonts w:eastAsia="Times New Roman" w:cs="Times New Roman"/>
          <w:color w:val="000000"/>
          <w:shd w:val="clear" w:color="auto" w:fill="FFFFFF"/>
        </w:rPr>
        <w:t xml:space="preserve">like writing for the web, web development, and data visualization. </w:t>
      </w:r>
      <w:r w:rsidRPr="00370A05">
        <w:rPr>
          <w:rFonts w:cs="Times New Roman"/>
        </w:rPr>
        <w:t xml:space="preserve">Visit </w:t>
      </w:r>
      <w:hyperlink r:id="rId35" w:history="1">
        <w:r w:rsidRPr="00370A05">
          <w:rPr>
            <w:rStyle w:val="Hyperlink"/>
            <w:rFonts w:cs="Times New Roman"/>
          </w:rPr>
          <w:t>https://iris.siue.edu</w:t>
        </w:r>
      </w:hyperlink>
      <w:r w:rsidRPr="00370A05">
        <w:rPr>
          <w:rFonts w:cs="Times New Roman"/>
        </w:rPr>
        <w:t xml:space="preserve"> to learn more about the IRIS Center.</w:t>
      </w:r>
    </w:p>
    <w:p w14:paraId="57392EDC" w14:textId="77777777" w:rsidR="00117FEA" w:rsidRDefault="00117FEA" w:rsidP="00117FEA">
      <w:pPr>
        <w:pStyle w:val="Heading2"/>
        <w:rPr>
          <w:rFonts w:eastAsia="Times New Roman"/>
        </w:rPr>
      </w:pPr>
      <w:r w:rsidRPr="00BB6507">
        <w:rPr>
          <w:rFonts w:eastAsia="Times New Roman"/>
        </w:rPr>
        <w:t>SIUE Successful Communities Collaborative</w:t>
      </w:r>
    </w:p>
    <w:p w14:paraId="4BA4C18A" w14:textId="69B7D345" w:rsidR="00117FEA" w:rsidRPr="00117FEA" w:rsidRDefault="00117FEA" w:rsidP="00117FEA">
      <w:pPr>
        <w:rPr>
          <w:rFonts w:eastAsia="Times New Roman" w:cs="Times New Roman"/>
          <w:color w:val="000000"/>
        </w:rPr>
      </w:pPr>
      <w:r w:rsidRPr="00BB6507">
        <w:rPr>
          <w:rFonts w:eastAsia="Times New Roman" w:cs="Times New Roman"/>
          <w:color w:val="000000"/>
        </w:rPr>
        <w:t>SIUE Successful Communities Collaborative (SSCC) is a cross-disciplinary program that supports yearlong partnerships between Illinois </w:t>
      </w:r>
      <w:r w:rsidRPr="00BB6507">
        <w:rPr>
          <w:rFonts w:eastAsia="Times New Roman" w:cs="Times New Roman"/>
          <w:color w:val="000000"/>
          <w:shd w:val="clear" w:color="auto" w:fill="FFFFFF"/>
        </w:rPr>
        <w:t>communities and SIUE </w:t>
      </w:r>
      <w:r w:rsidRPr="00BB6507">
        <w:rPr>
          <w:rFonts w:eastAsia="Times New Roman" w:cs="Times New Roman"/>
          <w:color w:val="000000"/>
        </w:rPr>
        <w:t xml:space="preserve">to advance local resiliency and sustainability based on community-identified environmental, </w:t>
      </w:r>
      <w:proofErr w:type="gramStart"/>
      <w:r w:rsidRPr="00BB6507">
        <w:rPr>
          <w:rFonts w:eastAsia="Times New Roman" w:cs="Times New Roman"/>
          <w:color w:val="000000"/>
        </w:rPr>
        <w:t>social</w:t>
      </w:r>
      <w:proofErr w:type="gramEnd"/>
      <w:r w:rsidRPr="00BB6507">
        <w:rPr>
          <w:rFonts w:eastAsia="Times New Roman" w:cs="Times New Roman"/>
          <w:color w:val="000000"/>
        </w:rPr>
        <w:t xml:space="preserve"> and economic issues and needs. SSCC's mission is to connect Illinois communities with SIUE students and faculty. The SSCC team is eager to support you and your cohort. Visit </w:t>
      </w:r>
      <w:hyperlink r:id="rId36" w:tooltip="https://www.siue.edu/successful-communities/index.shtml" w:history="1">
        <w:r w:rsidRPr="00BB6507">
          <w:rPr>
            <w:rFonts w:eastAsia="Times New Roman" w:cs="Times New Roman"/>
            <w:color w:val="0000FF"/>
            <w:u w:val="single"/>
          </w:rPr>
          <w:t>https://www.siue.edu/successful-communities/index.shtml</w:t>
        </w:r>
      </w:hyperlink>
      <w:r w:rsidRPr="00BB6507">
        <w:rPr>
          <w:rFonts w:eastAsia="Times New Roman" w:cs="Times New Roman"/>
          <w:color w:val="000000"/>
        </w:rPr>
        <w:t> to learn more about SSCC and the resources it has available to support your work. </w:t>
      </w:r>
    </w:p>
    <w:p w14:paraId="0AA1A427" w14:textId="77777777" w:rsidR="00117FEA" w:rsidRDefault="00117FEA" w:rsidP="00117FEA">
      <w:pPr>
        <w:pStyle w:val="Heading2"/>
      </w:pPr>
      <w:r>
        <w:t xml:space="preserve">The SIUE Truth, Racial Healing and Transformation Campus Center </w:t>
      </w:r>
    </w:p>
    <w:p w14:paraId="3476121F" w14:textId="048E7F57" w:rsidR="00CA1B61" w:rsidRPr="00117FEA" w:rsidRDefault="00117FEA" w:rsidP="00117FEA">
      <w:pPr>
        <w:rPr>
          <w:rFonts w:eastAsia="Times New Roman" w:cs="Times New Roman"/>
          <w:szCs w:val="24"/>
        </w:rPr>
      </w:pPr>
      <w:r w:rsidRPr="00BB6507">
        <w:rPr>
          <w:rFonts w:cs="Times New Roman"/>
          <w:color w:val="000000"/>
        </w:rPr>
        <w:t>The SIUE Truth, Racial Healing and Transformation Campus Center (TRHT) seeks to dismantle a hierarchy of human value by connecting community agencies already engaged in anti-racism work, establishing new relationships between those community agencies and SIUE, and preparing students to work alongside community members as agents of social change. As equal partners with all stakeholders, we establish authentic, trusting relationships for the upbuilding of sustainable communities where people of all backgrounds can thrive. Visit </w:t>
      </w:r>
      <w:hyperlink r:id="rId37" w:history="1">
        <w:r w:rsidRPr="00BB6507">
          <w:rPr>
            <w:rStyle w:val="Hyperlink"/>
            <w:rFonts w:cs="Times New Roman"/>
          </w:rPr>
          <w:t>https://www.siue.edu/provost/trht/index.shtml</w:t>
        </w:r>
      </w:hyperlink>
      <w:r w:rsidRPr="00BB6507">
        <w:rPr>
          <w:rFonts w:cs="Times New Roman"/>
          <w:color w:val="000000"/>
        </w:rPr>
        <w:t> to learn more about TRHT, its goals, programs, and initiatives. </w:t>
      </w:r>
    </w:p>
    <w:p w14:paraId="167E279D" w14:textId="37EFD688" w:rsidR="00B44865" w:rsidRPr="00C35140" w:rsidRDefault="00B44865" w:rsidP="00CA1B61">
      <w:pPr>
        <w:pStyle w:val="Heading1"/>
        <w:spacing w:after="240"/>
        <w:ind w:left="-5"/>
        <w:rPr>
          <w:rFonts w:cs="Times New Roman"/>
        </w:rPr>
      </w:pPr>
      <w:r w:rsidRPr="00C35140">
        <w:rPr>
          <w:rFonts w:cs="Times New Roman"/>
        </w:rPr>
        <w:t xml:space="preserve">Course Schedule   </w:t>
      </w:r>
    </w:p>
    <w:tbl>
      <w:tblPr>
        <w:tblStyle w:val="TableGrid"/>
        <w:tblW w:w="9413" w:type="dxa"/>
        <w:tblLook w:val="04A0" w:firstRow="1" w:lastRow="0" w:firstColumn="1" w:lastColumn="0" w:noHBand="0" w:noVBand="1"/>
      </w:tblPr>
      <w:tblGrid>
        <w:gridCol w:w="1885"/>
        <w:gridCol w:w="4950"/>
        <w:gridCol w:w="2578"/>
      </w:tblGrid>
      <w:tr w:rsidR="004A2E78" w:rsidRPr="00C35140" w14:paraId="62C05B9E" w14:textId="2550D12E" w:rsidTr="00787699">
        <w:trPr>
          <w:trHeight w:val="471"/>
        </w:trPr>
        <w:tc>
          <w:tcPr>
            <w:tcW w:w="1885" w:type="dxa"/>
            <w:vAlign w:val="center"/>
          </w:tcPr>
          <w:p w14:paraId="5D5DEB7B" w14:textId="31960CEB" w:rsidR="004A2E78" w:rsidRPr="00C35140" w:rsidRDefault="004A2E78" w:rsidP="0031428E">
            <w:pPr>
              <w:rPr>
                <w:rFonts w:cs="Times New Roman"/>
                <w:b/>
                <w:bCs/>
              </w:rPr>
            </w:pPr>
            <w:bookmarkStart w:id="0" w:name="_Hlk78197024"/>
            <w:r w:rsidRPr="00C35140">
              <w:rPr>
                <w:rFonts w:cs="Times New Roman"/>
                <w:b/>
                <w:bCs/>
              </w:rPr>
              <w:t>Week</w:t>
            </w:r>
          </w:p>
        </w:tc>
        <w:tc>
          <w:tcPr>
            <w:tcW w:w="4950" w:type="dxa"/>
            <w:vAlign w:val="center"/>
          </w:tcPr>
          <w:p w14:paraId="771FB7B4" w14:textId="621ACDA1" w:rsidR="004A2E78" w:rsidRPr="00C35140" w:rsidRDefault="004A2E78" w:rsidP="0031428E">
            <w:pPr>
              <w:rPr>
                <w:rFonts w:cs="Times New Roman"/>
                <w:b/>
                <w:bCs/>
              </w:rPr>
            </w:pPr>
            <w:r w:rsidRPr="00C35140">
              <w:rPr>
                <w:rFonts w:cs="Times New Roman"/>
                <w:b/>
                <w:bCs/>
              </w:rPr>
              <w:t>Lecture Topics</w:t>
            </w:r>
          </w:p>
        </w:tc>
        <w:tc>
          <w:tcPr>
            <w:tcW w:w="2578" w:type="dxa"/>
            <w:vAlign w:val="center"/>
          </w:tcPr>
          <w:p w14:paraId="287593E0" w14:textId="4BFB03A0" w:rsidR="004A2E78" w:rsidRPr="00C35140" w:rsidRDefault="004A2E78" w:rsidP="0031428E">
            <w:pPr>
              <w:rPr>
                <w:rFonts w:cs="Times New Roman"/>
                <w:b/>
                <w:bCs/>
              </w:rPr>
            </w:pPr>
            <w:r w:rsidRPr="00C35140">
              <w:rPr>
                <w:rFonts w:cs="Times New Roman"/>
                <w:b/>
                <w:bCs/>
              </w:rPr>
              <w:t>Important Due Dates</w:t>
            </w:r>
          </w:p>
        </w:tc>
      </w:tr>
      <w:tr w:rsidR="008C463F" w:rsidRPr="00C35140" w14:paraId="3D69146F" w14:textId="41B6BAC3" w:rsidTr="00787699">
        <w:trPr>
          <w:trHeight w:val="648"/>
        </w:trPr>
        <w:tc>
          <w:tcPr>
            <w:tcW w:w="1885" w:type="dxa"/>
            <w:shd w:val="clear" w:color="auto" w:fill="auto"/>
            <w:vAlign w:val="center"/>
          </w:tcPr>
          <w:p w14:paraId="08879CC3" w14:textId="12494B03" w:rsidR="008C463F" w:rsidRPr="00C35140" w:rsidRDefault="008C463F" w:rsidP="004B7216">
            <w:pPr>
              <w:rPr>
                <w:rFonts w:cs="Times New Roman"/>
              </w:rPr>
            </w:pPr>
            <w:r w:rsidRPr="00C35140">
              <w:rPr>
                <w:rFonts w:cs="Times New Roman"/>
                <w:b/>
                <w:bCs/>
              </w:rPr>
              <w:t>1:</w:t>
            </w:r>
            <w:r w:rsidRPr="00C35140">
              <w:rPr>
                <w:rFonts w:cs="Times New Roman"/>
              </w:rPr>
              <w:t xml:space="preserve"> 8/2</w:t>
            </w:r>
            <w:r w:rsidR="00787699" w:rsidRPr="00C35140">
              <w:rPr>
                <w:rFonts w:cs="Times New Roman"/>
              </w:rPr>
              <w:t>1</w:t>
            </w:r>
            <w:r w:rsidRPr="00C35140">
              <w:rPr>
                <w:rFonts w:cs="Times New Roman"/>
              </w:rPr>
              <w:t xml:space="preserve"> – 8/2</w:t>
            </w:r>
            <w:r w:rsidR="00787699" w:rsidRPr="00C35140">
              <w:rPr>
                <w:rFonts w:cs="Times New Roman"/>
              </w:rPr>
              <w:t>7</w:t>
            </w:r>
          </w:p>
        </w:tc>
        <w:tc>
          <w:tcPr>
            <w:tcW w:w="4950" w:type="dxa"/>
            <w:shd w:val="clear" w:color="auto" w:fill="FFF2CC" w:themeFill="accent4" w:themeFillTint="33"/>
            <w:vAlign w:val="center"/>
          </w:tcPr>
          <w:p w14:paraId="55958894" w14:textId="23F97FD7" w:rsidR="008C463F" w:rsidRPr="00C35140" w:rsidRDefault="00B3458D" w:rsidP="004B7216">
            <w:pPr>
              <w:rPr>
                <w:rFonts w:cs="Times New Roman"/>
              </w:rPr>
            </w:pPr>
            <w:r w:rsidRPr="00C35140">
              <w:rPr>
                <w:rFonts w:cs="Times New Roman"/>
              </w:rPr>
              <w:t>Science and Sustainability: An introduction to science</w:t>
            </w:r>
          </w:p>
        </w:tc>
        <w:tc>
          <w:tcPr>
            <w:tcW w:w="2578" w:type="dxa"/>
            <w:vAlign w:val="center"/>
          </w:tcPr>
          <w:p w14:paraId="1A27A222" w14:textId="0D40403A" w:rsidR="008C463F" w:rsidRPr="00C35140" w:rsidRDefault="008C463F" w:rsidP="004B7216">
            <w:pPr>
              <w:rPr>
                <w:rFonts w:cs="Times New Roman"/>
              </w:rPr>
            </w:pPr>
          </w:p>
        </w:tc>
      </w:tr>
      <w:tr w:rsidR="008C463F" w:rsidRPr="00C35140" w14:paraId="449CBD1C" w14:textId="44E2BC2E" w:rsidTr="00787699">
        <w:trPr>
          <w:trHeight w:val="648"/>
        </w:trPr>
        <w:tc>
          <w:tcPr>
            <w:tcW w:w="1885" w:type="dxa"/>
            <w:shd w:val="clear" w:color="auto" w:fill="auto"/>
            <w:vAlign w:val="center"/>
          </w:tcPr>
          <w:p w14:paraId="6839DC09" w14:textId="2167208B" w:rsidR="008C463F" w:rsidRPr="00C35140" w:rsidRDefault="008C463F" w:rsidP="004B7216">
            <w:pPr>
              <w:rPr>
                <w:rFonts w:cs="Times New Roman"/>
              </w:rPr>
            </w:pPr>
            <w:r w:rsidRPr="00C35140">
              <w:rPr>
                <w:rFonts w:cs="Times New Roman"/>
                <w:b/>
                <w:bCs/>
              </w:rPr>
              <w:t>2:</w:t>
            </w:r>
            <w:r w:rsidRPr="00C35140">
              <w:rPr>
                <w:rFonts w:cs="Times New Roman"/>
              </w:rPr>
              <w:t xml:space="preserve"> 8/</w:t>
            </w:r>
            <w:r w:rsidR="00787699" w:rsidRPr="00C35140">
              <w:rPr>
                <w:rFonts w:cs="Times New Roman"/>
              </w:rPr>
              <w:t>28</w:t>
            </w:r>
            <w:r w:rsidRPr="00C35140">
              <w:rPr>
                <w:rFonts w:cs="Times New Roman"/>
              </w:rPr>
              <w:t xml:space="preserve"> – 9/</w:t>
            </w:r>
            <w:r w:rsidR="00787699" w:rsidRPr="00C35140">
              <w:rPr>
                <w:rFonts w:cs="Times New Roman"/>
              </w:rPr>
              <w:t>3</w:t>
            </w:r>
          </w:p>
        </w:tc>
        <w:tc>
          <w:tcPr>
            <w:tcW w:w="4950" w:type="dxa"/>
            <w:shd w:val="clear" w:color="auto" w:fill="FFF2CC" w:themeFill="accent4" w:themeFillTint="33"/>
            <w:vAlign w:val="center"/>
          </w:tcPr>
          <w:p w14:paraId="0EBB251B" w14:textId="4D7CC304" w:rsidR="008C463F" w:rsidRPr="00C35140" w:rsidRDefault="00B3458D" w:rsidP="004B7216">
            <w:pPr>
              <w:rPr>
                <w:rFonts w:cs="Times New Roman"/>
              </w:rPr>
            </w:pPr>
            <w:r w:rsidRPr="00C35140">
              <w:rPr>
                <w:rFonts w:cs="Times New Roman"/>
              </w:rPr>
              <w:t>Environmental systems: matter, energy, and ecosystems</w:t>
            </w:r>
          </w:p>
        </w:tc>
        <w:tc>
          <w:tcPr>
            <w:tcW w:w="2578" w:type="dxa"/>
            <w:vAlign w:val="center"/>
          </w:tcPr>
          <w:p w14:paraId="495A0814" w14:textId="74ECA60B" w:rsidR="008C463F" w:rsidRPr="00C35140" w:rsidRDefault="008C463F" w:rsidP="004B7216">
            <w:pPr>
              <w:rPr>
                <w:rFonts w:cs="Times New Roman"/>
              </w:rPr>
            </w:pPr>
          </w:p>
        </w:tc>
      </w:tr>
      <w:tr w:rsidR="00C944EF" w:rsidRPr="00C35140" w14:paraId="1B011885" w14:textId="7E8E41A9" w:rsidTr="00787699">
        <w:trPr>
          <w:trHeight w:val="648"/>
        </w:trPr>
        <w:tc>
          <w:tcPr>
            <w:tcW w:w="1885" w:type="dxa"/>
            <w:shd w:val="clear" w:color="auto" w:fill="auto"/>
            <w:vAlign w:val="center"/>
          </w:tcPr>
          <w:p w14:paraId="20990FC8" w14:textId="77FDCEBD" w:rsidR="00C944EF" w:rsidRPr="00C35140" w:rsidRDefault="00C944EF" w:rsidP="00C944EF">
            <w:pPr>
              <w:rPr>
                <w:rFonts w:cs="Times New Roman"/>
              </w:rPr>
            </w:pPr>
            <w:r w:rsidRPr="00C35140">
              <w:rPr>
                <w:rFonts w:cs="Times New Roman"/>
                <w:b/>
                <w:bCs/>
              </w:rPr>
              <w:t>3:</w:t>
            </w:r>
            <w:r w:rsidRPr="00C35140">
              <w:rPr>
                <w:rFonts w:cs="Times New Roman"/>
              </w:rPr>
              <w:t xml:space="preserve"> 9/4 – 9/10</w:t>
            </w:r>
          </w:p>
        </w:tc>
        <w:tc>
          <w:tcPr>
            <w:tcW w:w="4950" w:type="dxa"/>
            <w:shd w:val="clear" w:color="auto" w:fill="FFF2CC" w:themeFill="accent4" w:themeFillTint="33"/>
            <w:vAlign w:val="center"/>
          </w:tcPr>
          <w:p w14:paraId="2AFF2F9E" w14:textId="13D09CA0" w:rsidR="00C944EF" w:rsidRPr="00C35140" w:rsidRDefault="00C944EF" w:rsidP="00C944EF">
            <w:pPr>
              <w:rPr>
                <w:rFonts w:cs="Times New Roman"/>
              </w:rPr>
            </w:pPr>
            <w:r w:rsidRPr="00C35140">
              <w:rPr>
                <w:rFonts w:cs="Times New Roman"/>
              </w:rPr>
              <w:t>Evolution, biodiversity, and population ecology</w:t>
            </w:r>
          </w:p>
        </w:tc>
        <w:tc>
          <w:tcPr>
            <w:tcW w:w="2578" w:type="dxa"/>
            <w:vAlign w:val="center"/>
          </w:tcPr>
          <w:p w14:paraId="3279E3A3" w14:textId="6942A6D1" w:rsidR="00C944EF" w:rsidRPr="00C35140" w:rsidRDefault="00C944EF" w:rsidP="00C944EF">
            <w:pPr>
              <w:rPr>
                <w:rFonts w:cs="Times New Roman"/>
              </w:rPr>
            </w:pPr>
            <w:r w:rsidRPr="00C35140">
              <w:rPr>
                <w:rFonts w:cs="Times New Roman"/>
                <w:b/>
              </w:rPr>
              <w:t>5 Paper Citations: 9/10</w:t>
            </w:r>
          </w:p>
        </w:tc>
      </w:tr>
      <w:tr w:rsidR="00C944EF" w:rsidRPr="00C35140" w14:paraId="528956A0" w14:textId="329C174B" w:rsidTr="00787699">
        <w:trPr>
          <w:trHeight w:val="648"/>
        </w:trPr>
        <w:tc>
          <w:tcPr>
            <w:tcW w:w="1885" w:type="dxa"/>
            <w:shd w:val="clear" w:color="auto" w:fill="auto"/>
            <w:vAlign w:val="center"/>
          </w:tcPr>
          <w:p w14:paraId="21565922" w14:textId="225F4D74" w:rsidR="00C944EF" w:rsidRPr="00C35140" w:rsidRDefault="00C944EF" w:rsidP="00C944EF">
            <w:pPr>
              <w:rPr>
                <w:rFonts w:cs="Times New Roman"/>
              </w:rPr>
            </w:pPr>
            <w:r w:rsidRPr="00C35140">
              <w:rPr>
                <w:rFonts w:cs="Times New Roman"/>
                <w:b/>
                <w:bCs/>
              </w:rPr>
              <w:t>4:</w:t>
            </w:r>
            <w:r w:rsidRPr="00C35140">
              <w:rPr>
                <w:rFonts w:cs="Times New Roman"/>
              </w:rPr>
              <w:t xml:space="preserve"> 9/11 – 9/17</w:t>
            </w:r>
          </w:p>
          <w:p w14:paraId="33C49B11" w14:textId="12E81653" w:rsidR="00C944EF" w:rsidRPr="00C35140" w:rsidRDefault="00C944EF" w:rsidP="00C944EF">
            <w:pPr>
              <w:rPr>
                <w:rFonts w:cs="Times New Roman"/>
              </w:rPr>
            </w:pPr>
          </w:p>
        </w:tc>
        <w:tc>
          <w:tcPr>
            <w:tcW w:w="4950" w:type="dxa"/>
            <w:shd w:val="clear" w:color="auto" w:fill="FFF2CC" w:themeFill="accent4" w:themeFillTint="33"/>
            <w:vAlign w:val="center"/>
          </w:tcPr>
          <w:p w14:paraId="187D9B3E" w14:textId="0F191AAF" w:rsidR="00C944EF" w:rsidRPr="00C35140" w:rsidRDefault="00C944EF" w:rsidP="00C944EF">
            <w:pPr>
              <w:rPr>
                <w:rFonts w:cs="Times New Roman"/>
                <w:bCs/>
              </w:rPr>
            </w:pPr>
            <w:r w:rsidRPr="00C35140">
              <w:rPr>
                <w:rFonts w:cs="Times New Roman"/>
                <w:bCs/>
              </w:rPr>
              <w:t>Ecology of Communities</w:t>
            </w:r>
          </w:p>
        </w:tc>
        <w:tc>
          <w:tcPr>
            <w:tcW w:w="2578" w:type="dxa"/>
            <w:vAlign w:val="center"/>
          </w:tcPr>
          <w:p w14:paraId="29366041" w14:textId="05F3B479" w:rsidR="00C944EF" w:rsidRPr="00C35140" w:rsidRDefault="00C944EF" w:rsidP="00C944EF">
            <w:pPr>
              <w:rPr>
                <w:rFonts w:cs="Times New Roman"/>
              </w:rPr>
            </w:pPr>
            <w:r w:rsidRPr="00C35140">
              <w:rPr>
                <w:rFonts w:cs="Times New Roman"/>
                <w:b/>
                <w:bCs/>
              </w:rPr>
              <w:t>Lecture Exam I: 9/15</w:t>
            </w:r>
          </w:p>
        </w:tc>
      </w:tr>
      <w:tr w:rsidR="00C944EF" w:rsidRPr="00C35140" w14:paraId="4EA9516A" w14:textId="2C8E15C6" w:rsidTr="00787699">
        <w:trPr>
          <w:trHeight w:val="648"/>
        </w:trPr>
        <w:tc>
          <w:tcPr>
            <w:tcW w:w="1885" w:type="dxa"/>
            <w:shd w:val="clear" w:color="auto" w:fill="auto"/>
            <w:vAlign w:val="center"/>
          </w:tcPr>
          <w:p w14:paraId="28E683F2" w14:textId="2EDBC886" w:rsidR="00C944EF" w:rsidRPr="00C35140" w:rsidRDefault="00C944EF" w:rsidP="00C944EF">
            <w:pPr>
              <w:rPr>
                <w:rFonts w:cs="Times New Roman"/>
              </w:rPr>
            </w:pPr>
            <w:r w:rsidRPr="00C35140">
              <w:rPr>
                <w:rFonts w:cs="Times New Roman"/>
                <w:b/>
                <w:bCs/>
              </w:rPr>
              <w:t>5:</w:t>
            </w:r>
            <w:r w:rsidRPr="00C35140">
              <w:rPr>
                <w:rFonts w:cs="Times New Roman"/>
              </w:rPr>
              <w:t xml:space="preserve"> 9/18 – 9/24</w:t>
            </w:r>
          </w:p>
        </w:tc>
        <w:tc>
          <w:tcPr>
            <w:tcW w:w="4950" w:type="dxa"/>
            <w:shd w:val="clear" w:color="auto" w:fill="DEEAF6" w:themeFill="accent1" w:themeFillTint="33"/>
            <w:vAlign w:val="center"/>
          </w:tcPr>
          <w:p w14:paraId="2E609D74" w14:textId="14FBFFCC" w:rsidR="00C944EF" w:rsidRPr="00C35140" w:rsidRDefault="00C944EF" w:rsidP="00C944EF">
            <w:pPr>
              <w:rPr>
                <w:rFonts w:cs="Times New Roman"/>
              </w:rPr>
            </w:pPr>
            <w:r w:rsidRPr="00C35140">
              <w:rPr>
                <w:rFonts w:cs="Times New Roman"/>
              </w:rPr>
              <w:t>Economics, policy, and sustainable development</w:t>
            </w:r>
          </w:p>
        </w:tc>
        <w:tc>
          <w:tcPr>
            <w:tcW w:w="2578" w:type="dxa"/>
            <w:vAlign w:val="center"/>
          </w:tcPr>
          <w:p w14:paraId="61E612D6" w14:textId="70B9D621" w:rsidR="00C944EF" w:rsidRPr="00C35140" w:rsidRDefault="00C944EF" w:rsidP="00C944EF">
            <w:pPr>
              <w:rPr>
                <w:rFonts w:cs="Times New Roman"/>
              </w:rPr>
            </w:pPr>
          </w:p>
        </w:tc>
      </w:tr>
      <w:tr w:rsidR="00C944EF" w:rsidRPr="00C35140" w14:paraId="2C80235E" w14:textId="51098F83" w:rsidTr="00787699">
        <w:trPr>
          <w:trHeight w:val="648"/>
        </w:trPr>
        <w:tc>
          <w:tcPr>
            <w:tcW w:w="1885" w:type="dxa"/>
            <w:shd w:val="clear" w:color="auto" w:fill="auto"/>
            <w:vAlign w:val="center"/>
          </w:tcPr>
          <w:p w14:paraId="1A1C41E8" w14:textId="14894AEC" w:rsidR="00C944EF" w:rsidRPr="00C35140" w:rsidRDefault="00C944EF" w:rsidP="00C944EF">
            <w:pPr>
              <w:rPr>
                <w:rFonts w:cs="Times New Roman"/>
              </w:rPr>
            </w:pPr>
            <w:r w:rsidRPr="00C35140">
              <w:rPr>
                <w:rFonts w:cs="Times New Roman"/>
                <w:b/>
                <w:bCs/>
              </w:rPr>
              <w:t>6:</w:t>
            </w:r>
            <w:r w:rsidRPr="00C35140">
              <w:rPr>
                <w:rFonts w:cs="Times New Roman"/>
              </w:rPr>
              <w:t xml:space="preserve"> 9/25 – 9/30</w:t>
            </w:r>
          </w:p>
          <w:p w14:paraId="1BE5FCDB" w14:textId="0AB09D7F" w:rsidR="00C944EF" w:rsidRPr="00C35140" w:rsidRDefault="00C944EF" w:rsidP="00C944EF">
            <w:pPr>
              <w:rPr>
                <w:rFonts w:cs="Times New Roman"/>
              </w:rPr>
            </w:pPr>
          </w:p>
        </w:tc>
        <w:tc>
          <w:tcPr>
            <w:tcW w:w="4950" w:type="dxa"/>
            <w:shd w:val="clear" w:color="auto" w:fill="DEEAF6" w:themeFill="accent1" w:themeFillTint="33"/>
            <w:vAlign w:val="center"/>
          </w:tcPr>
          <w:p w14:paraId="612219A6" w14:textId="4632929F" w:rsidR="00C944EF" w:rsidRPr="00C35140" w:rsidRDefault="00C944EF" w:rsidP="00C944EF">
            <w:pPr>
              <w:rPr>
                <w:rFonts w:cs="Times New Roman"/>
              </w:rPr>
            </w:pPr>
            <w:r w:rsidRPr="00C35140">
              <w:rPr>
                <w:rFonts w:cs="Times New Roman"/>
              </w:rPr>
              <w:t>Human population</w:t>
            </w:r>
          </w:p>
        </w:tc>
        <w:tc>
          <w:tcPr>
            <w:tcW w:w="2578" w:type="dxa"/>
            <w:vAlign w:val="center"/>
          </w:tcPr>
          <w:p w14:paraId="76D37060" w14:textId="2458A04F" w:rsidR="00C944EF" w:rsidRPr="00C35140" w:rsidRDefault="00C944EF" w:rsidP="00C944EF">
            <w:pPr>
              <w:rPr>
                <w:rFonts w:cs="Times New Roman"/>
              </w:rPr>
            </w:pPr>
          </w:p>
        </w:tc>
      </w:tr>
      <w:tr w:rsidR="00C944EF" w:rsidRPr="00C35140" w14:paraId="5E5D4A36" w14:textId="58FE7905" w:rsidTr="00787699">
        <w:trPr>
          <w:trHeight w:val="648"/>
        </w:trPr>
        <w:tc>
          <w:tcPr>
            <w:tcW w:w="1885" w:type="dxa"/>
            <w:shd w:val="clear" w:color="auto" w:fill="auto"/>
            <w:vAlign w:val="center"/>
          </w:tcPr>
          <w:p w14:paraId="18D72483" w14:textId="79AB7C4D" w:rsidR="00C944EF" w:rsidRPr="00C35140" w:rsidRDefault="00C944EF" w:rsidP="00C944EF">
            <w:pPr>
              <w:rPr>
                <w:rFonts w:cs="Times New Roman"/>
              </w:rPr>
            </w:pPr>
            <w:r w:rsidRPr="00C35140">
              <w:rPr>
                <w:rFonts w:cs="Times New Roman"/>
                <w:b/>
                <w:bCs/>
              </w:rPr>
              <w:t>7:</w:t>
            </w:r>
            <w:r w:rsidRPr="00C35140">
              <w:rPr>
                <w:rFonts w:cs="Times New Roman"/>
              </w:rPr>
              <w:t xml:space="preserve"> 10/2 – 10/8</w:t>
            </w:r>
          </w:p>
        </w:tc>
        <w:tc>
          <w:tcPr>
            <w:tcW w:w="4950" w:type="dxa"/>
            <w:shd w:val="clear" w:color="auto" w:fill="DEEAF6" w:themeFill="accent1" w:themeFillTint="33"/>
            <w:vAlign w:val="center"/>
          </w:tcPr>
          <w:p w14:paraId="10A076C8" w14:textId="419D8DB6" w:rsidR="00C944EF" w:rsidRPr="00C35140" w:rsidRDefault="00C944EF" w:rsidP="00C944EF">
            <w:pPr>
              <w:rPr>
                <w:rFonts w:cs="Times New Roman"/>
              </w:rPr>
            </w:pPr>
            <w:r w:rsidRPr="00C35140">
              <w:rPr>
                <w:rFonts w:cs="Times New Roman"/>
              </w:rPr>
              <w:t>Soil, agriculture, and the future of food</w:t>
            </w:r>
          </w:p>
        </w:tc>
        <w:tc>
          <w:tcPr>
            <w:tcW w:w="2578" w:type="dxa"/>
            <w:vAlign w:val="center"/>
          </w:tcPr>
          <w:p w14:paraId="3575983F" w14:textId="1B6DE97C" w:rsidR="00C944EF" w:rsidRPr="00C35140" w:rsidRDefault="00C944EF" w:rsidP="00C944EF">
            <w:pPr>
              <w:rPr>
                <w:rFonts w:cs="Times New Roman"/>
              </w:rPr>
            </w:pPr>
            <w:r w:rsidRPr="00C35140">
              <w:rPr>
                <w:rFonts w:cs="Times New Roman"/>
                <w:b/>
              </w:rPr>
              <w:t>10 Paper Citations: 10/8</w:t>
            </w:r>
          </w:p>
        </w:tc>
      </w:tr>
      <w:tr w:rsidR="00C944EF" w:rsidRPr="00C35140" w14:paraId="26113507" w14:textId="538C5EE9" w:rsidTr="00787699">
        <w:trPr>
          <w:trHeight w:val="648"/>
        </w:trPr>
        <w:tc>
          <w:tcPr>
            <w:tcW w:w="1885" w:type="dxa"/>
            <w:tcBorders>
              <w:top w:val="single" w:sz="4" w:space="0" w:color="auto"/>
              <w:left w:val="single" w:sz="4" w:space="0" w:color="auto"/>
              <w:right w:val="single" w:sz="4" w:space="0" w:color="auto"/>
            </w:tcBorders>
            <w:shd w:val="clear" w:color="auto" w:fill="auto"/>
            <w:vAlign w:val="center"/>
          </w:tcPr>
          <w:p w14:paraId="7E1A16DD" w14:textId="30A23AE8" w:rsidR="00C944EF" w:rsidRPr="00C35140" w:rsidRDefault="00C944EF" w:rsidP="00C944EF">
            <w:pPr>
              <w:rPr>
                <w:rFonts w:cs="Times New Roman"/>
              </w:rPr>
            </w:pPr>
            <w:r w:rsidRPr="00C35140">
              <w:rPr>
                <w:rFonts w:cs="Times New Roman"/>
                <w:b/>
                <w:bCs/>
              </w:rPr>
              <w:lastRenderedPageBreak/>
              <w:t>8:</w:t>
            </w:r>
            <w:r w:rsidRPr="00C35140">
              <w:rPr>
                <w:rFonts w:cs="Times New Roman"/>
              </w:rPr>
              <w:t xml:space="preserve"> 10/9 – 10/15</w:t>
            </w:r>
          </w:p>
        </w:tc>
        <w:tc>
          <w:tcPr>
            <w:tcW w:w="4950" w:type="dxa"/>
            <w:tcBorders>
              <w:left w:val="single" w:sz="4" w:space="0" w:color="auto"/>
            </w:tcBorders>
            <w:shd w:val="clear" w:color="auto" w:fill="DEEAF6" w:themeFill="accent1" w:themeFillTint="33"/>
            <w:vAlign w:val="center"/>
          </w:tcPr>
          <w:p w14:paraId="49EC22B5" w14:textId="06BF7BBC" w:rsidR="00C944EF" w:rsidRPr="00C35140" w:rsidRDefault="00C944EF" w:rsidP="00C944EF">
            <w:pPr>
              <w:rPr>
                <w:rFonts w:cs="Times New Roman"/>
                <w:bCs/>
              </w:rPr>
            </w:pPr>
            <w:r w:rsidRPr="00C35140">
              <w:rPr>
                <w:rFonts w:cs="Times New Roman"/>
                <w:bCs/>
              </w:rPr>
              <w:t>Biodiversity and Conservation Biology</w:t>
            </w:r>
          </w:p>
        </w:tc>
        <w:tc>
          <w:tcPr>
            <w:tcW w:w="2578" w:type="dxa"/>
            <w:vAlign w:val="center"/>
          </w:tcPr>
          <w:p w14:paraId="4B21ED08" w14:textId="20849396" w:rsidR="00C944EF" w:rsidRPr="00C35140" w:rsidRDefault="00C944EF" w:rsidP="00C944EF">
            <w:pPr>
              <w:rPr>
                <w:rFonts w:cs="Times New Roman"/>
              </w:rPr>
            </w:pPr>
            <w:r w:rsidRPr="00C35140">
              <w:rPr>
                <w:rFonts w:cs="Times New Roman"/>
                <w:b/>
                <w:bCs/>
              </w:rPr>
              <w:t>Lecture Exam II: 10/15</w:t>
            </w:r>
          </w:p>
        </w:tc>
      </w:tr>
      <w:tr w:rsidR="00C944EF" w:rsidRPr="00C35140" w14:paraId="2851FC2B" w14:textId="515E56FE" w:rsidTr="00787699">
        <w:trPr>
          <w:trHeight w:val="648"/>
        </w:trPr>
        <w:tc>
          <w:tcPr>
            <w:tcW w:w="1885" w:type="dxa"/>
            <w:tcBorders>
              <w:top w:val="single" w:sz="4" w:space="0" w:color="auto"/>
            </w:tcBorders>
            <w:shd w:val="clear" w:color="auto" w:fill="auto"/>
            <w:vAlign w:val="center"/>
          </w:tcPr>
          <w:p w14:paraId="3F75303E" w14:textId="5A62EB31" w:rsidR="00C944EF" w:rsidRPr="00C35140" w:rsidRDefault="00C944EF" w:rsidP="00C944EF">
            <w:pPr>
              <w:rPr>
                <w:rFonts w:cs="Times New Roman"/>
              </w:rPr>
            </w:pPr>
            <w:r w:rsidRPr="00C35140">
              <w:rPr>
                <w:rFonts w:cs="Times New Roman"/>
                <w:b/>
                <w:bCs/>
              </w:rPr>
              <w:t>9:</w:t>
            </w:r>
            <w:r w:rsidRPr="00C35140">
              <w:rPr>
                <w:rFonts w:cs="Times New Roman"/>
              </w:rPr>
              <w:t xml:space="preserve"> 10/16 – 10/22</w:t>
            </w:r>
          </w:p>
        </w:tc>
        <w:tc>
          <w:tcPr>
            <w:tcW w:w="4950" w:type="dxa"/>
            <w:shd w:val="clear" w:color="auto" w:fill="FBE4D5" w:themeFill="accent2" w:themeFillTint="33"/>
            <w:vAlign w:val="center"/>
          </w:tcPr>
          <w:p w14:paraId="0DC89FD4" w14:textId="107E3FC7" w:rsidR="00C944EF" w:rsidRPr="00C35140" w:rsidRDefault="00C944EF" w:rsidP="00C944EF">
            <w:pPr>
              <w:rPr>
                <w:rFonts w:cs="Times New Roman"/>
              </w:rPr>
            </w:pPr>
            <w:r w:rsidRPr="00C35140">
              <w:rPr>
                <w:rFonts w:cs="Times New Roman"/>
              </w:rPr>
              <w:t>Forests, forest management, and protected areas</w:t>
            </w:r>
          </w:p>
        </w:tc>
        <w:tc>
          <w:tcPr>
            <w:tcW w:w="2578" w:type="dxa"/>
            <w:vAlign w:val="center"/>
          </w:tcPr>
          <w:p w14:paraId="2B3C1C5A" w14:textId="10CCE27C" w:rsidR="00C944EF" w:rsidRPr="00C35140" w:rsidRDefault="00C944EF" w:rsidP="00C944EF">
            <w:pPr>
              <w:rPr>
                <w:rFonts w:cs="Times New Roman"/>
              </w:rPr>
            </w:pPr>
          </w:p>
        </w:tc>
      </w:tr>
      <w:tr w:rsidR="00C944EF" w:rsidRPr="00C35140" w14:paraId="0B7411CA" w14:textId="13CA7C56" w:rsidTr="00787699">
        <w:trPr>
          <w:trHeight w:val="648"/>
        </w:trPr>
        <w:tc>
          <w:tcPr>
            <w:tcW w:w="1885" w:type="dxa"/>
            <w:shd w:val="clear" w:color="auto" w:fill="auto"/>
            <w:vAlign w:val="center"/>
          </w:tcPr>
          <w:p w14:paraId="56B1783D" w14:textId="6B4B069C" w:rsidR="00C944EF" w:rsidRPr="00C35140" w:rsidRDefault="00C944EF" w:rsidP="00C944EF">
            <w:pPr>
              <w:rPr>
                <w:rFonts w:cs="Times New Roman"/>
              </w:rPr>
            </w:pPr>
            <w:r w:rsidRPr="00C35140">
              <w:rPr>
                <w:rFonts w:cs="Times New Roman"/>
                <w:b/>
                <w:bCs/>
              </w:rPr>
              <w:t>10:</w:t>
            </w:r>
            <w:r w:rsidRPr="00C35140">
              <w:rPr>
                <w:rFonts w:cs="Times New Roman"/>
              </w:rPr>
              <w:t xml:space="preserve"> 10/23 – 10/29</w:t>
            </w:r>
          </w:p>
        </w:tc>
        <w:tc>
          <w:tcPr>
            <w:tcW w:w="4950" w:type="dxa"/>
            <w:shd w:val="clear" w:color="auto" w:fill="FBE4D5" w:themeFill="accent2" w:themeFillTint="33"/>
            <w:vAlign w:val="center"/>
          </w:tcPr>
          <w:p w14:paraId="715EACC6" w14:textId="4ACF3E9E" w:rsidR="00C944EF" w:rsidRPr="00C35140" w:rsidRDefault="00C944EF" w:rsidP="00C944EF">
            <w:pPr>
              <w:rPr>
                <w:rFonts w:cs="Times New Roman"/>
              </w:rPr>
            </w:pPr>
            <w:r w:rsidRPr="00C35140">
              <w:rPr>
                <w:rFonts w:cs="Times New Roman"/>
              </w:rPr>
              <w:t>Environmental health and toxicology</w:t>
            </w:r>
          </w:p>
        </w:tc>
        <w:tc>
          <w:tcPr>
            <w:tcW w:w="2578" w:type="dxa"/>
            <w:vAlign w:val="center"/>
          </w:tcPr>
          <w:p w14:paraId="5A10A471" w14:textId="202C7B67" w:rsidR="00C944EF" w:rsidRPr="00C35140" w:rsidRDefault="00C944EF" w:rsidP="00C944EF">
            <w:pPr>
              <w:rPr>
                <w:rFonts w:cs="Times New Roman"/>
              </w:rPr>
            </w:pPr>
            <w:r w:rsidRPr="00C35140">
              <w:rPr>
                <w:rFonts w:cs="Times New Roman"/>
                <w:b/>
                <w:bCs/>
              </w:rPr>
              <w:t>Annotated Bibliography: 10/29</w:t>
            </w:r>
          </w:p>
        </w:tc>
      </w:tr>
      <w:tr w:rsidR="00C944EF" w:rsidRPr="00C35140" w14:paraId="0734B633" w14:textId="21235DDC" w:rsidTr="00787699">
        <w:trPr>
          <w:trHeight w:val="648"/>
        </w:trPr>
        <w:tc>
          <w:tcPr>
            <w:tcW w:w="1885" w:type="dxa"/>
            <w:shd w:val="clear" w:color="auto" w:fill="auto"/>
            <w:vAlign w:val="center"/>
          </w:tcPr>
          <w:p w14:paraId="305E3EB0" w14:textId="53845F91" w:rsidR="00C944EF" w:rsidRPr="00C35140" w:rsidRDefault="00C944EF" w:rsidP="00C944EF">
            <w:pPr>
              <w:rPr>
                <w:rFonts w:cs="Times New Roman"/>
              </w:rPr>
            </w:pPr>
            <w:r w:rsidRPr="00C35140">
              <w:rPr>
                <w:rFonts w:cs="Times New Roman"/>
                <w:b/>
                <w:bCs/>
              </w:rPr>
              <w:t>11:</w:t>
            </w:r>
            <w:r w:rsidRPr="00C35140">
              <w:rPr>
                <w:rFonts w:cs="Times New Roman"/>
              </w:rPr>
              <w:t xml:space="preserve"> 10/30 – 11/5</w:t>
            </w:r>
          </w:p>
        </w:tc>
        <w:tc>
          <w:tcPr>
            <w:tcW w:w="4950" w:type="dxa"/>
            <w:shd w:val="clear" w:color="auto" w:fill="FBE4D5" w:themeFill="accent2" w:themeFillTint="33"/>
            <w:vAlign w:val="center"/>
          </w:tcPr>
          <w:p w14:paraId="2A97B98F" w14:textId="5F1612D0" w:rsidR="00C944EF" w:rsidRPr="00C35140" w:rsidRDefault="00C944EF" w:rsidP="00C944EF">
            <w:pPr>
              <w:rPr>
                <w:rFonts w:cs="Times New Roman"/>
              </w:rPr>
            </w:pPr>
            <w:r w:rsidRPr="00C35140">
              <w:rPr>
                <w:rFonts w:cs="Times New Roman"/>
              </w:rPr>
              <w:t>The atmosphere, air quality, and pollution control</w:t>
            </w:r>
          </w:p>
        </w:tc>
        <w:tc>
          <w:tcPr>
            <w:tcW w:w="2578" w:type="dxa"/>
            <w:vAlign w:val="center"/>
          </w:tcPr>
          <w:p w14:paraId="64D48867" w14:textId="07AAE8E1" w:rsidR="00C944EF" w:rsidRPr="00C35140" w:rsidRDefault="00C944EF" w:rsidP="00C944EF">
            <w:pPr>
              <w:rPr>
                <w:rFonts w:cs="Times New Roman"/>
              </w:rPr>
            </w:pPr>
          </w:p>
        </w:tc>
      </w:tr>
      <w:tr w:rsidR="00C944EF" w:rsidRPr="00C35140" w14:paraId="637A9831" w14:textId="71ECD7BA" w:rsidTr="00787699">
        <w:trPr>
          <w:trHeight w:val="648"/>
        </w:trPr>
        <w:tc>
          <w:tcPr>
            <w:tcW w:w="1885" w:type="dxa"/>
            <w:tcBorders>
              <w:top w:val="single" w:sz="4" w:space="0" w:color="auto"/>
              <w:left w:val="single" w:sz="4" w:space="0" w:color="auto"/>
              <w:right w:val="single" w:sz="4" w:space="0" w:color="auto"/>
            </w:tcBorders>
            <w:shd w:val="clear" w:color="auto" w:fill="auto"/>
            <w:vAlign w:val="center"/>
          </w:tcPr>
          <w:p w14:paraId="787D12FB" w14:textId="54892B44" w:rsidR="00C944EF" w:rsidRPr="00C35140" w:rsidRDefault="00C944EF" w:rsidP="00C944EF">
            <w:pPr>
              <w:rPr>
                <w:rFonts w:cs="Times New Roman"/>
              </w:rPr>
            </w:pPr>
            <w:r w:rsidRPr="00C35140">
              <w:rPr>
                <w:rFonts w:cs="Times New Roman"/>
                <w:b/>
                <w:bCs/>
              </w:rPr>
              <w:t>12:</w:t>
            </w:r>
            <w:r w:rsidRPr="00C35140">
              <w:rPr>
                <w:rFonts w:cs="Times New Roman"/>
              </w:rPr>
              <w:t xml:space="preserve"> 11/6 – 11/12</w:t>
            </w:r>
          </w:p>
        </w:tc>
        <w:tc>
          <w:tcPr>
            <w:tcW w:w="4950" w:type="dxa"/>
            <w:tcBorders>
              <w:left w:val="single" w:sz="4" w:space="0" w:color="auto"/>
            </w:tcBorders>
            <w:shd w:val="clear" w:color="auto" w:fill="FBE4D5" w:themeFill="accent2" w:themeFillTint="33"/>
            <w:vAlign w:val="center"/>
          </w:tcPr>
          <w:p w14:paraId="714E0EF5" w14:textId="037CDF81" w:rsidR="00C944EF" w:rsidRPr="00C35140" w:rsidRDefault="00C944EF" w:rsidP="00C944EF">
            <w:pPr>
              <w:rPr>
                <w:rFonts w:cs="Times New Roman"/>
                <w:bCs/>
              </w:rPr>
            </w:pPr>
            <w:r w:rsidRPr="00C35140">
              <w:rPr>
                <w:rFonts w:cs="Times New Roman"/>
                <w:bCs/>
              </w:rPr>
              <w:t>Global climate change</w:t>
            </w:r>
          </w:p>
        </w:tc>
        <w:tc>
          <w:tcPr>
            <w:tcW w:w="2578" w:type="dxa"/>
            <w:vAlign w:val="center"/>
          </w:tcPr>
          <w:p w14:paraId="261CFF7F" w14:textId="10F3976E" w:rsidR="00C944EF" w:rsidRPr="00C35140" w:rsidRDefault="00C944EF" w:rsidP="00C944EF">
            <w:pPr>
              <w:rPr>
                <w:rFonts w:cs="Times New Roman"/>
              </w:rPr>
            </w:pPr>
            <w:r w:rsidRPr="00C35140">
              <w:rPr>
                <w:rFonts w:cs="Times New Roman"/>
                <w:b/>
                <w:bCs/>
              </w:rPr>
              <w:t>Lecture Exam III: 11/10</w:t>
            </w:r>
          </w:p>
        </w:tc>
      </w:tr>
      <w:tr w:rsidR="00C944EF" w:rsidRPr="00C35140" w14:paraId="605B14F5" w14:textId="5E2F6205" w:rsidTr="00787699">
        <w:trPr>
          <w:trHeight w:val="648"/>
        </w:trPr>
        <w:tc>
          <w:tcPr>
            <w:tcW w:w="1885" w:type="dxa"/>
            <w:tcBorders>
              <w:top w:val="single" w:sz="4" w:space="0" w:color="auto"/>
            </w:tcBorders>
            <w:shd w:val="clear" w:color="auto" w:fill="auto"/>
            <w:vAlign w:val="center"/>
          </w:tcPr>
          <w:p w14:paraId="59BC3E33" w14:textId="5DBDD545" w:rsidR="00C944EF" w:rsidRPr="00C35140" w:rsidRDefault="00C944EF" w:rsidP="00C944EF">
            <w:pPr>
              <w:rPr>
                <w:rFonts w:cs="Times New Roman"/>
              </w:rPr>
            </w:pPr>
            <w:r w:rsidRPr="00C35140">
              <w:rPr>
                <w:rFonts w:cs="Times New Roman"/>
                <w:b/>
                <w:bCs/>
              </w:rPr>
              <w:t>13:</w:t>
            </w:r>
            <w:r w:rsidRPr="00C35140">
              <w:rPr>
                <w:rFonts w:cs="Times New Roman"/>
              </w:rPr>
              <w:t xml:space="preserve"> 11/13 – 11/19</w:t>
            </w:r>
          </w:p>
        </w:tc>
        <w:tc>
          <w:tcPr>
            <w:tcW w:w="4950" w:type="dxa"/>
            <w:shd w:val="clear" w:color="auto" w:fill="E2EFD9" w:themeFill="accent6" w:themeFillTint="33"/>
            <w:vAlign w:val="center"/>
          </w:tcPr>
          <w:p w14:paraId="25AB1E38" w14:textId="38364D70" w:rsidR="00C944EF" w:rsidRPr="00C35140" w:rsidRDefault="00C944EF" w:rsidP="00C944EF">
            <w:pPr>
              <w:rPr>
                <w:rFonts w:cs="Times New Roman"/>
              </w:rPr>
            </w:pPr>
            <w:r w:rsidRPr="00C35140">
              <w:rPr>
                <w:rFonts w:cs="Times New Roman"/>
              </w:rPr>
              <w:t>Nonrenewable energy sources and renewable energy alternatives</w:t>
            </w:r>
          </w:p>
        </w:tc>
        <w:tc>
          <w:tcPr>
            <w:tcW w:w="2578" w:type="dxa"/>
            <w:vAlign w:val="center"/>
          </w:tcPr>
          <w:p w14:paraId="5AD054FF" w14:textId="6541A256" w:rsidR="00C944EF" w:rsidRPr="00C35140" w:rsidRDefault="00C944EF" w:rsidP="00C944EF">
            <w:pPr>
              <w:rPr>
                <w:rFonts w:cs="Times New Roman"/>
              </w:rPr>
            </w:pPr>
            <w:r w:rsidRPr="00C35140">
              <w:rPr>
                <w:rFonts w:cs="Times New Roman"/>
                <w:b/>
                <w:bCs/>
              </w:rPr>
              <w:t>Research Paper Draft: 11/19</w:t>
            </w:r>
          </w:p>
        </w:tc>
      </w:tr>
      <w:tr w:rsidR="00C944EF" w:rsidRPr="00C35140" w14:paraId="70D06B6E" w14:textId="73B8E81C" w:rsidTr="00787699">
        <w:trPr>
          <w:trHeight w:val="648"/>
        </w:trPr>
        <w:tc>
          <w:tcPr>
            <w:tcW w:w="1885" w:type="dxa"/>
            <w:shd w:val="clear" w:color="auto" w:fill="auto"/>
            <w:vAlign w:val="center"/>
          </w:tcPr>
          <w:p w14:paraId="16346566" w14:textId="5FB5BC8C" w:rsidR="00C944EF" w:rsidRPr="00C35140" w:rsidRDefault="00C944EF" w:rsidP="00C944EF">
            <w:pPr>
              <w:rPr>
                <w:rFonts w:cs="Times New Roman"/>
              </w:rPr>
            </w:pPr>
            <w:r w:rsidRPr="00C35140">
              <w:rPr>
                <w:rFonts w:cs="Times New Roman"/>
                <w:b/>
                <w:bCs/>
              </w:rPr>
              <w:t>14:</w:t>
            </w:r>
            <w:r w:rsidRPr="00C35140">
              <w:rPr>
                <w:rFonts w:cs="Times New Roman"/>
              </w:rPr>
              <w:t xml:space="preserve"> 11/20 – 11/26</w:t>
            </w:r>
          </w:p>
        </w:tc>
        <w:tc>
          <w:tcPr>
            <w:tcW w:w="4950" w:type="dxa"/>
            <w:shd w:val="clear" w:color="auto" w:fill="E2EFD9" w:themeFill="accent6" w:themeFillTint="33"/>
            <w:vAlign w:val="center"/>
          </w:tcPr>
          <w:p w14:paraId="7322AA4E" w14:textId="705BAA66" w:rsidR="00C944EF" w:rsidRPr="00C35140" w:rsidRDefault="00C944EF" w:rsidP="00C944EF">
            <w:pPr>
              <w:rPr>
                <w:rFonts w:cs="Times New Roman"/>
                <w:b/>
                <w:bCs/>
              </w:rPr>
            </w:pPr>
            <w:r w:rsidRPr="00C35140">
              <w:rPr>
                <w:rFonts w:cs="Times New Roman"/>
                <w:b/>
                <w:bCs/>
              </w:rPr>
              <w:t>Thanksgiving Break</w:t>
            </w:r>
          </w:p>
        </w:tc>
        <w:tc>
          <w:tcPr>
            <w:tcW w:w="2578" w:type="dxa"/>
            <w:vAlign w:val="center"/>
          </w:tcPr>
          <w:p w14:paraId="17AD720F" w14:textId="3B76B6D7" w:rsidR="00C944EF" w:rsidRPr="00C35140" w:rsidRDefault="00C944EF" w:rsidP="00C944EF">
            <w:pPr>
              <w:rPr>
                <w:rFonts w:cs="Times New Roman"/>
                <w:b/>
                <w:bCs/>
              </w:rPr>
            </w:pPr>
          </w:p>
        </w:tc>
      </w:tr>
      <w:tr w:rsidR="00C944EF" w:rsidRPr="00C35140" w14:paraId="0CC3F38E" w14:textId="73FD74E6" w:rsidTr="00787699">
        <w:trPr>
          <w:trHeight w:val="648"/>
        </w:trPr>
        <w:tc>
          <w:tcPr>
            <w:tcW w:w="1885" w:type="dxa"/>
            <w:shd w:val="clear" w:color="auto" w:fill="auto"/>
            <w:vAlign w:val="center"/>
          </w:tcPr>
          <w:p w14:paraId="04DA3DB1" w14:textId="04924A7C" w:rsidR="00C944EF" w:rsidRPr="00C35140" w:rsidRDefault="00C944EF" w:rsidP="00C944EF">
            <w:pPr>
              <w:rPr>
                <w:rFonts w:cs="Times New Roman"/>
              </w:rPr>
            </w:pPr>
            <w:r w:rsidRPr="00C35140">
              <w:rPr>
                <w:rFonts w:cs="Times New Roman"/>
                <w:b/>
                <w:bCs/>
              </w:rPr>
              <w:t>15:</w:t>
            </w:r>
            <w:r w:rsidRPr="00C35140">
              <w:rPr>
                <w:rFonts w:cs="Times New Roman"/>
              </w:rPr>
              <w:t xml:space="preserve"> 11/27 – 12/3</w:t>
            </w:r>
          </w:p>
        </w:tc>
        <w:tc>
          <w:tcPr>
            <w:tcW w:w="4950" w:type="dxa"/>
            <w:shd w:val="clear" w:color="auto" w:fill="E2EFD9" w:themeFill="accent6" w:themeFillTint="33"/>
            <w:vAlign w:val="center"/>
          </w:tcPr>
          <w:p w14:paraId="437D5417" w14:textId="21708810" w:rsidR="00C944EF" w:rsidRPr="00C35140" w:rsidRDefault="00C944EF" w:rsidP="00C944EF">
            <w:pPr>
              <w:rPr>
                <w:rFonts w:cs="Times New Roman"/>
              </w:rPr>
            </w:pPr>
            <w:r w:rsidRPr="00C35140">
              <w:rPr>
                <w:rFonts w:cs="Times New Roman"/>
              </w:rPr>
              <w:t>Managing our waste</w:t>
            </w:r>
          </w:p>
        </w:tc>
        <w:tc>
          <w:tcPr>
            <w:tcW w:w="2578" w:type="dxa"/>
            <w:vAlign w:val="center"/>
          </w:tcPr>
          <w:p w14:paraId="5D7A9862" w14:textId="327421A0" w:rsidR="00C944EF" w:rsidRPr="00C35140" w:rsidRDefault="00C944EF" w:rsidP="00C944EF">
            <w:pPr>
              <w:rPr>
                <w:rFonts w:cs="Times New Roman"/>
              </w:rPr>
            </w:pPr>
          </w:p>
        </w:tc>
      </w:tr>
      <w:tr w:rsidR="00C944EF" w:rsidRPr="00C35140" w14:paraId="071BAD8F" w14:textId="344A910C" w:rsidTr="00787699">
        <w:trPr>
          <w:trHeight w:val="648"/>
        </w:trPr>
        <w:tc>
          <w:tcPr>
            <w:tcW w:w="1885" w:type="dxa"/>
            <w:shd w:val="clear" w:color="auto" w:fill="auto"/>
            <w:vAlign w:val="center"/>
          </w:tcPr>
          <w:p w14:paraId="284080AB" w14:textId="526D89B1" w:rsidR="00C944EF" w:rsidRPr="00C35140" w:rsidRDefault="00C944EF" w:rsidP="00C944EF">
            <w:pPr>
              <w:rPr>
                <w:rFonts w:cs="Times New Roman"/>
              </w:rPr>
            </w:pPr>
            <w:r w:rsidRPr="00C35140">
              <w:rPr>
                <w:rFonts w:cs="Times New Roman"/>
                <w:b/>
                <w:bCs/>
              </w:rPr>
              <w:t>16:</w:t>
            </w:r>
            <w:r w:rsidRPr="00C35140">
              <w:rPr>
                <w:rFonts w:cs="Times New Roman"/>
              </w:rPr>
              <w:t xml:space="preserve"> 12/4 – 12/10</w:t>
            </w:r>
          </w:p>
        </w:tc>
        <w:tc>
          <w:tcPr>
            <w:tcW w:w="4950" w:type="dxa"/>
            <w:shd w:val="clear" w:color="auto" w:fill="E2EFD9" w:themeFill="accent6" w:themeFillTint="33"/>
            <w:vAlign w:val="center"/>
          </w:tcPr>
          <w:p w14:paraId="4D94DE63" w14:textId="2B2FCDBE" w:rsidR="00C944EF" w:rsidRPr="00C35140" w:rsidRDefault="00C944EF" w:rsidP="00C944EF">
            <w:pPr>
              <w:rPr>
                <w:rFonts w:cs="Times New Roman"/>
              </w:rPr>
            </w:pPr>
            <w:r w:rsidRPr="00C35140">
              <w:rPr>
                <w:rFonts w:cs="Times New Roman"/>
              </w:rPr>
              <w:t>The urban environment: creating sustainable cities</w:t>
            </w:r>
          </w:p>
        </w:tc>
        <w:tc>
          <w:tcPr>
            <w:tcW w:w="2578" w:type="dxa"/>
            <w:vAlign w:val="center"/>
          </w:tcPr>
          <w:p w14:paraId="2BAB4AE2" w14:textId="1DDCA6B8" w:rsidR="00C944EF" w:rsidRPr="00C35140" w:rsidRDefault="00C944EF" w:rsidP="00C944EF">
            <w:pPr>
              <w:rPr>
                <w:rFonts w:cs="Times New Roman"/>
                <w:b/>
                <w:bCs/>
              </w:rPr>
            </w:pPr>
            <w:r w:rsidRPr="00C35140">
              <w:rPr>
                <w:rFonts w:cs="Times New Roman"/>
                <w:b/>
                <w:bCs/>
              </w:rPr>
              <w:t>Research Paper: 12/8</w:t>
            </w:r>
          </w:p>
        </w:tc>
      </w:tr>
      <w:tr w:rsidR="00C944EF" w:rsidRPr="00C35140" w14:paraId="1D087415" w14:textId="77777777" w:rsidTr="00992FBC">
        <w:trPr>
          <w:trHeight w:val="648"/>
        </w:trPr>
        <w:tc>
          <w:tcPr>
            <w:tcW w:w="9413" w:type="dxa"/>
            <w:gridSpan w:val="3"/>
            <w:shd w:val="clear" w:color="auto" w:fill="auto"/>
            <w:vAlign w:val="center"/>
          </w:tcPr>
          <w:p w14:paraId="6ED5D991" w14:textId="4C90F398" w:rsidR="00C944EF" w:rsidRPr="00C35140" w:rsidRDefault="00C944EF" w:rsidP="00C944EF">
            <w:pPr>
              <w:rPr>
                <w:rFonts w:cs="Times New Roman"/>
                <w:b/>
                <w:bCs/>
              </w:rPr>
            </w:pPr>
            <w:r w:rsidRPr="00C35140">
              <w:rPr>
                <w:rFonts w:cs="Times New Roman"/>
                <w:b/>
                <w:bCs/>
              </w:rPr>
              <w:t>Final Exam: ___________</w:t>
            </w:r>
          </w:p>
        </w:tc>
      </w:tr>
    </w:tbl>
    <w:bookmarkEnd w:id="0"/>
    <w:p w14:paraId="10C71CDC" w14:textId="3F66C2C6" w:rsidR="00E24D10" w:rsidRPr="00C35140" w:rsidRDefault="001D53B1" w:rsidP="001D53B1">
      <w:pPr>
        <w:tabs>
          <w:tab w:val="left" w:pos="5400"/>
        </w:tabs>
        <w:rPr>
          <w:rFonts w:cs="Times New Roman"/>
        </w:rPr>
      </w:pPr>
      <w:r w:rsidRPr="00C35140">
        <w:rPr>
          <w:rFonts w:cs="Times New Roman"/>
        </w:rPr>
        <w:tab/>
      </w:r>
    </w:p>
    <w:sectPr w:rsidR="00E24D10" w:rsidRPr="00C35140">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AE79" w14:textId="77777777" w:rsidR="00D1115F" w:rsidRDefault="00D1115F" w:rsidP="00C56DDD">
      <w:pPr>
        <w:spacing w:after="0" w:line="240" w:lineRule="auto"/>
      </w:pPr>
      <w:r>
        <w:separator/>
      </w:r>
    </w:p>
  </w:endnote>
  <w:endnote w:type="continuationSeparator" w:id="0">
    <w:p w14:paraId="6E7BF4B7" w14:textId="77777777" w:rsidR="00D1115F" w:rsidRDefault="00D1115F" w:rsidP="00C56DDD">
      <w:pPr>
        <w:spacing w:after="0" w:line="240" w:lineRule="auto"/>
      </w:pPr>
      <w:r>
        <w:continuationSeparator/>
      </w:r>
    </w:p>
  </w:endnote>
  <w:endnote w:type="continuationNotice" w:id="1">
    <w:p w14:paraId="457A90BC" w14:textId="77777777" w:rsidR="00D1115F" w:rsidRDefault="00D11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55A0" w14:textId="3BC129E5" w:rsidR="008939E0" w:rsidRPr="008939E0" w:rsidRDefault="008939E0" w:rsidP="008939E0">
    <w:pPr>
      <w:pStyle w:val="Footer"/>
      <w:rPr>
        <w:sz w:val="20"/>
        <w:szCs w:val="20"/>
      </w:rPr>
    </w:pPr>
    <w:r w:rsidRPr="008939E0">
      <w:rPr>
        <w:sz w:val="20"/>
        <w:szCs w:val="20"/>
      </w:rPr>
      <w:tab/>
    </w:r>
    <w:sdt>
      <w:sdtPr>
        <w:rPr>
          <w:sz w:val="20"/>
          <w:szCs w:val="20"/>
        </w:rPr>
        <w:id w:val="20290869"/>
        <w:docPartObj>
          <w:docPartGallery w:val="Page Numbers (Bottom of Page)"/>
          <w:docPartUnique/>
        </w:docPartObj>
      </w:sdtPr>
      <w:sdtEndPr>
        <w:rPr>
          <w:rFonts w:cs="Times New Roman"/>
          <w:noProof/>
          <w:sz w:val="22"/>
          <w:szCs w:val="22"/>
        </w:rPr>
      </w:sdtEndPr>
      <w:sdtContent>
        <w:r w:rsidRPr="00181F98">
          <w:rPr>
            <w:rFonts w:cs="Times New Roman"/>
          </w:rPr>
          <w:fldChar w:fldCharType="begin"/>
        </w:r>
        <w:r w:rsidRPr="00181F98">
          <w:rPr>
            <w:rFonts w:cs="Times New Roman"/>
          </w:rPr>
          <w:instrText xml:space="preserve"> PAGE   \* MERGEFORMAT </w:instrText>
        </w:r>
        <w:r w:rsidRPr="00181F98">
          <w:rPr>
            <w:rFonts w:cs="Times New Roman"/>
          </w:rPr>
          <w:fldChar w:fldCharType="separate"/>
        </w:r>
        <w:r w:rsidRPr="00181F98">
          <w:rPr>
            <w:rFonts w:cs="Times New Roman"/>
            <w:noProof/>
          </w:rPr>
          <w:t>2</w:t>
        </w:r>
        <w:r w:rsidRPr="00181F98">
          <w:rPr>
            <w:rFonts w:cs="Times New Roman"/>
            <w:noProof/>
          </w:rPr>
          <w:fldChar w:fldCharType="end"/>
        </w:r>
      </w:sdtContent>
    </w:sdt>
  </w:p>
  <w:p w14:paraId="5253AD73" w14:textId="77777777" w:rsidR="002F1D36" w:rsidRDefault="002F1D3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553E" w14:textId="77777777" w:rsidR="00D1115F" w:rsidRDefault="00D1115F" w:rsidP="00C56DDD">
      <w:pPr>
        <w:spacing w:after="0" w:line="240" w:lineRule="auto"/>
      </w:pPr>
      <w:r>
        <w:separator/>
      </w:r>
    </w:p>
  </w:footnote>
  <w:footnote w:type="continuationSeparator" w:id="0">
    <w:p w14:paraId="32BA5D86" w14:textId="77777777" w:rsidR="00D1115F" w:rsidRDefault="00D1115F" w:rsidP="00C56DDD">
      <w:pPr>
        <w:spacing w:after="0" w:line="240" w:lineRule="auto"/>
      </w:pPr>
      <w:r>
        <w:continuationSeparator/>
      </w:r>
    </w:p>
  </w:footnote>
  <w:footnote w:type="continuationNotice" w:id="1">
    <w:p w14:paraId="2605B666" w14:textId="77777777" w:rsidR="00D1115F" w:rsidRDefault="00D111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1259"/>
    <w:multiLevelType w:val="hybridMultilevel"/>
    <w:tmpl w:val="16DC4522"/>
    <w:lvl w:ilvl="0" w:tplc="A5321DB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C611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2C9EF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1E339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F866B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52876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9CAF3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63AA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B6DCB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C24549"/>
    <w:multiLevelType w:val="hybridMultilevel"/>
    <w:tmpl w:val="B39A9A4A"/>
    <w:lvl w:ilvl="0" w:tplc="B7D4DDD4">
      <w:start w:val="1"/>
      <w:numFmt w:val="bullet"/>
      <w:lvlText w:val=""/>
      <w:lvlJc w:val="left"/>
      <w:pPr>
        <w:ind w:left="108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3" w15:restartNumberingAfterBreak="0">
    <w:nsid w:val="2E0D6B28"/>
    <w:multiLevelType w:val="hybridMultilevel"/>
    <w:tmpl w:val="24645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474FAC"/>
    <w:multiLevelType w:val="hybridMultilevel"/>
    <w:tmpl w:val="8CBA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331A3"/>
    <w:multiLevelType w:val="hybridMultilevel"/>
    <w:tmpl w:val="12C8D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204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0C7719"/>
    <w:multiLevelType w:val="hybridMultilevel"/>
    <w:tmpl w:val="957658A2"/>
    <w:lvl w:ilvl="0" w:tplc="B7D4DDD4">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5A531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A44C7DE">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CD629E8">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8CFB16">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CCE3E02">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5D468D0">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FC8655C">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8B2A292">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02C54A9"/>
    <w:multiLevelType w:val="hybridMultilevel"/>
    <w:tmpl w:val="49EA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D3519"/>
    <w:multiLevelType w:val="hybridMultilevel"/>
    <w:tmpl w:val="8AF6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75C7C"/>
    <w:multiLevelType w:val="hybridMultilevel"/>
    <w:tmpl w:val="94F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5" w15:restartNumberingAfterBreak="0">
    <w:nsid w:val="68A30969"/>
    <w:multiLevelType w:val="hybridMultilevel"/>
    <w:tmpl w:val="747069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06B0E"/>
    <w:multiLevelType w:val="hybridMultilevel"/>
    <w:tmpl w:val="91E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421EC"/>
    <w:multiLevelType w:val="hybridMultilevel"/>
    <w:tmpl w:val="F5E02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0"/>
  </w:num>
  <w:num w:numId="4">
    <w:abstractNumId w:val="15"/>
  </w:num>
  <w:num w:numId="5">
    <w:abstractNumId w:val="17"/>
  </w:num>
  <w:num w:numId="6">
    <w:abstractNumId w:val="12"/>
  </w:num>
  <w:num w:numId="7">
    <w:abstractNumId w:val="3"/>
  </w:num>
  <w:num w:numId="8">
    <w:abstractNumId w:val="10"/>
  </w:num>
  <w:num w:numId="9">
    <w:abstractNumId w:val="7"/>
  </w:num>
  <w:num w:numId="10">
    <w:abstractNumId w:val="6"/>
  </w:num>
  <w:num w:numId="11">
    <w:abstractNumId w:val="11"/>
  </w:num>
  <w:num w:numId="12">
    <w:abstractNumId w:val="5"/>
  </w:num>
  <w:num w:numId="13">
    <w:abstractNumId w:val="4"/>
  </w:num>
  <w:num w:numId="14">
    <w:abstractNumId w:val="2"/>
  </w:num>
  <w:num w:numId="15">
    <w:abstractNumId w:val="14"/>
  </w:num>
  <w:num w:numId="16">
    <w:abstractNumId w:val="1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DD"/>
    <w:rsid w:val="000230E2"/>
    <w:rsid w:val="00092FB8"/>
    <w:rsid w:val="00096A5D"/>
    <w:rsid w:val="000A2950"/>
    <w:rsid w:val="000A64CF"/>
    <w:rsid w:val="000B206C"/>
    <w:rsid w:val="000C55AA"/>
    <w:rsid w:val="000D6B2E"/>
    <w:rsid w:val="00117FEA"/>
    <w:rsid w:val="00166F66"/>
    <w:rsid w:val="001723D8"/>
    <w:rsid w:val="0017431A"/>
    <w:rsid w:val="00181F98"/>
    <w:rsid w:val="00183488"/>
    <w:rsid w:val="00192C35"/>
    <w:rsid w:val="001B63B0"/>
    <w:rsid w:val="001D53B1"/>
    <w:rsid w:val="001F3993"/>
    <w:rsid w:val="0021552A"/>
    <w:rsid w:val="002261C7"/>
    <w:rsid w:val="00243B0C"/>
    <w:rsid w:val="002652B4"/>
    <w:rsid w:val="00275436"/>
    <w:rsid w:val="002F1D36"/>
    <w:rsid w:val="002F60F4"/>
    <w:rsid w:val="00302953"/>
    <w:rsid w:val="0031428E"/>
    <w:rsid w:val="00323F7F"/>
    <w:rsid w:val="00325022"/>
    <w:rsid w:val="00340066"/>
    <w:rsid w:val="004A2E78"/>
    <w:rsid w:val="004B184E"/>
    <w:rsid w:val="004B7216"/>
    <w:rsid w:val="004C2383"/>
    <w:rsid w:val="00552CB7"/>
    <w:rsid w:val="00565CE4"/>
    <w:rsid w:val="00595DAD"/>
    <w:rsid w:val="005A38AA"/>
    <w:rsid w:val="005B0BA7"/>
    <w:rsid w:val="005D1A80"/>
    <w:rsid w:val="005D72E4"/>
    <w:rsid w:val="005E5786"/>
    <w:rsid w:val="00606173"/>
    <w:rsid w:val="00666EED"/>
    <w:rsid w:val="006939C0"/>
    <w:rsid w:val="00694566"/>
    <w:rsid w:val="006970B4"/>
    <w:rsid w:val="006F58AE"/>
    <w:rsid w:val="007022E2"/>
    <w:rsid w:val="0070506F"/>
    <w:rsid w:val="00715CB9"/>
    <w:rsid w:val="00765F7D"/>
    <w:rsid w:val="00787699"/>
    <w:rsid w:val="00796658"/>
    <w:rsid w:val="007B27C4"/>
    <w:rsid w:val="007B2F31"/>
    <w:rsid w:val="007B7CE7"/>
    <w:rsid w:val="007F0A53"/>
    <w:rsid w:val="008111E2"/>
    <w:rsid w:val="008161DB"/>
    <w:rsid w:val="00884DE5"/>
    <w:rsid w:val="008939E0"/>
    <w:rsid w:val="00896810"/>
    <w:rsid w:val="008B2B9A"/>
    <w:rsid w:val="008C2881"/>
    <w:rsid w:val="008C463F"/>
    <w:rsid w:val="009234CE"/>
    <w:rsid w:val="00925FB8"/>
    <w:rsid w:val="00931E26"/>
    <w:rsid w:val="00992202"/>
    <w:rsid w:val="00992390"/>
    <w:rsid w:val="009A1059"/>
    <w:rsid w:val="009C1491"/>
    <w:rsid w:val="009D5D09"/>
    <w:rsid w:val="009E2ECE"/>
    <w:rsid w:val="00A148C2"/>
    <w:rsid w:val="00A2748F"/>
    <w:rsid w:val="00A43D19"/>
    <w:rsid w:val="00A86EA3"/>
    <w:rsid w:val="00AA306C"/>
    <w:rsid w:val="00AC39D5"/>
    <w:rsid w:val="00AD1B73"/>
    <w:rsid w:val="00B165FD"/>
    <w:rsid w:val="00B3458D"/>
    <w:rsid w:val="00B44865"/>
    <w:rsid w:val="00B6657E"/>
    <w:rsid w:val="00B6726A"/>
    <w:rsid w:val="00B815D7"/>
    <w:rsid w:val="00BB73CD"/>
    <w:rsid w:val="00BC0014"/>
    <w:rsid w:val="00BF7A7E"/>
    <w:rsid w:val="00C2160A"/>
    <w:rsid w:val="00C220E8"/>
    <w:rsid w:val="00C346A3"/>
    <w:rsid w:val="00C35140"/>
    <w:rsid w:val="00C56DDD"/>
    <w:rsid w:val="00C82550"/>
    <w:rsid w:val="00C944EF"/>
    <w:rsid w:val="00CA1B61"/>
    <w:rsid w:val="00CA2481"/>
    <w:rsid w:val="00CD2C37"/>
    <w:rsid w:val="00CD4CC4"/>
    <w:rsid w:val="00CE499A"/>
    <w:rsid w:val="00D1115F"/>
    <w:rsid w:val="00D17168"/>
    <w:rsid w:val="00D26334"/>
    <w:rsid w:val="00D626A5"/>
    <w:rsid w:val="00D90E7E"/>
    <w:rsid w:val="00DA4BFA"/>
    <w:rsid w:val="00DC44CE"/>
    <w:rsid w:val="00DC58CC"/>
    <w:rsid w:val="00DD418A"/>
    <w:rsid w:val="00DF2214"/>
    <w:rsid w:val="00DF6D6F"/>
    <w:rsid w:val="00E22404"/>
    <w:rsid w:val="00E24D10"/>
    <w:rsid w:val="00ED3B1E"/>
    <w:rsid w:val="00ED661F"/>
    <w:rsid w:val="00EE3D79"/>
    <w:rsid w:val="00EF4FB1"/>
    <w:rsid w:val="00F05155"/>
    <w:rsid w:val="00F54814"/>
    <w:rsid w:val="00F6293B"/>
    <w:rsid w:val="00FF18CF"/>
    <w:rsid w:val="0277C933"/>
    <w:rsid w:val="0390FF71"/>
    <w:rsid w:val="03A00E9E"/>
    <w:rsid w:val="06919DF4"/>
    <w:rsid w:val="0DD38937"/>
    <w:rsid w:val="0DF03030"/>
    <w:rsid w:val="0F38F5F9"/>
    <w:rsid w:val="0FAD7FAB"/>
    <w:rsid w:val="12DF312D"/>
    <w:rsid w:val="1878536D"/>
    <w:rsid w:val="192662C5"/>
    <w:rsid w:val="1A9E9D51"/>
    <w:rsid w:val="1DFB6B83"/>
    <w:rsid w:val="1EAC53D3"/>
    <w:rsid w:val="21832482"/>
    <w:rsid w:val="2231DAB7"/>
    <w:rsid w:val="23868041"/>
    <w:rsid w:val="25B59B81"/>
    <w:rsid w:val="26049B55"/>
    <w:rsid w:val="27E48378"/>
    <w:rsid w:val="29AA9B28"/>
    <w:rsid w:val="29CD34A9"/>
    <w:rsid w:val="2A601423"/>
    <w:rsid w:val="2C7B64BD"/>
    <w:rsid w:val="2EF447DC"/>
    <w:rsid w:val="2F991D09"/>
    <w:rsid w:val="31E7DE1E"/>
    <w:rsid w:val="35069B62"/>
    <w:rsid w:val="365EDC2E"/>
    <w:rsid w:val="3B0665C3"/>
    <w:rsid w:val="3B76FC82"/>
    <w:rsid w:val="3F495999"/>
    <w:rsid w:val="416BD6E8"/>
    <w:rsid w:val="41E15AC5"/>
    <w:rsid w:val="44C8F0DF"/>
    <w:rsid w:val="45DA6922"/>
    <w:rsid w:val="47A8F382"/>
    <w:rsid w:val="488E612D"/>
    <w:rsid w:val="4A645AC3"/>
    <w:rsid w:val="4BA62AC5"/>
    <w:rsid w:val="4E0587AD"/>
    <w:rsid w:val="4EA2B142"/>
    <w:rsid w:val="4FAA0AF9"/>
    <w:rsid w:val="50E8A3C3"/>
    <w:rsid w:val="513EDE9E"/>
    <w:rsid w:val="522808DE"/>
    <w:rsid w:val="580FEEDE"/>
    <w:rsid w:val="59CD9799"/>
    <w:rsid w:val="5E2D266D"/>
    <w:rsid w:val="5FB171B7"/>
    <w:rsid w:val="5FDFC5B9"/>
    <w:rsid w:val="633F7667"/>
    <w:rsid w:val="6467B428"/>
    <w:rsid w:val="64B26A30"/>
    <w:rsid w:val="6BD093DA"/>
    <w:rsid w:val="6D81B893"/>
    <w:rsid w:val="6EE78202"/>
    <w:rsid w:val="707A33E6"/>
    <w:rsid w:val="73DA19BF"/>
    <w:rsid w:val="75497CEF"/>
    <w:rsid w:val="79A838E4"/>
    <w:rsid w:val="7A2005A9"/>
    <w:rsid w:val="7C646C22"/>
    <w:rsid w:val="7EE8DE28"/>
    <w:rsid w:val="7F3E20C5"/>
    <w:rsid w:val="7FFF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A81D9"/>
  <w15:chartTrackingRefBased/>
  <w15:docId w15:val="{3FABB8AF-8DD2-4B79-822A-E4ABDF7F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F98"/>
    <w:rPr>
      <w:rFonts w:ascii="Times New Roman" w:hAnsi="Times New Roman"/>
    </w:rPr>
  </w:style>
  <w:style w:type="paragraph" w:styleId="Heading1">
    <w:name w:val="heading 1"/>
    <w:next w:val="Normal"/>
    <w:link w:val="Heading1Char"/>
    <w:uiPriority w:val="9"/>
    <w:unhideWhenUsed/>
    <w:qFormat/>
    <w:rsid w:val="00181F98"/>
    <w:pPr>
      <w:keepNext/>
      <w:keepLines/>
      <w:spacing w:after="0"/>
      <w:ind w:left="10" w:hanging="10"/>
      <w:outlineLvl w:val="0"/>
    </w:pPr>
    <w:rPr>
      <w:rFonts w:ascii="Times New Roman" w:eastAsia="Garamond" w:hAnsi="Times New Roman" w:cs="Garamond"/>
      <w:b/>
      <w:color w:val="000000"/>
      <w:sz w:val="32"/>
    </w:rPr>
  </w:style>
  <w:style w:type="paragraph" w:styleId="Heading2">
    <w:name w:val="heading 2"/>
    <w:basedOn w:val="Normal"/>
    <w:next w:val="Normal"/>
    <w:link w:val="Heading2Char"/>
    <w:uiPriority w:val="9"/>
    <w:unhideWhenUsed/>
    <w:qFormat/>
    <w:rsid w:val="00BB73CD"/>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7022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DD"/>
  </w:style>
  <w:style w:type="paragraph" w:styleId="Footer">
    <w:name w:val="footer"/>
    <w:basedOn w:val="Normal"/>
    <w:link w:val="FooterChar"/>
    <w:uiPriority w:val="99"/>
    <w:unhideWhenUsed/>
    <w:rsid w:val="00C56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DD"/>
  </w:style>
  <w:style w:type="character" w:customStyle="1" w:styleId="Heading1Char">
    <w:name w:val="Heading 1 Char"/>
    <w:basedOn w:val="DefaultParagraphFont"/>
    <w:link w:val="Heading1"/>
    <w:uiPriority w:val="9"/>
    <w:rsid w:val="00181F98"/>
    <w:rPr>
      <w:rFonts w:ascii="Times New Roman" w:eastAsia="Garamond" w:hAnsi="Times New Roman" w:cs="Garamond"/>
      <w:b/>
      <w:color w:val="000000"/>
      <w:sz w:val="32"/>
    </w:rPr>
  </w:style>
  <w:style w:type="paragraph" w:styleId="ListParagraph">
    <w:name w:val="List Paragraph"/>
    <w:basedOn w:val="Normal"/>
    <w:uiPriority w:val="34"/>
    <w:qFormat/>
    <w:rsid w:val="000B206C"/>
    <w:pPr>
      <w:spacing w:after="3" w:line="248" w:lineRule="auto"/>
      <w:ind w:left="720" w:hanging="10"/>
      <w:contextualSpacing/>
    </w:pPr>
    <w:rPr>
      <w:rFonts w:ascii="Garamond" w:eastAsia="Garamond" w:hAnsi="Garamond" w:cs="Garamond"/>
      <w:color w:val="000000"/>
    </w:rPr>
  </w:style>
  <w:style w:type="table" w:customStyle="1" w:styleId="TableGrid0">
    <w:name w:val="TableGrid"/>
    <w:rsid w:val="000B206C"/>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0B206C"/>
    <w:rPr>
      <w:color w:val="0563C1" w:themeColor="hyperlink"/>
      <w:u w:val="single"/>
    </w:rPr>
  </w:style>
  <w:style w:type="paragraph" w:styleId="BalloonText">
    <w:name w:val="Balloon Text"/>
    <w:basedOn w:val="Normal"/>
    <w:link w:val="BalloonTextChar"/>
    <w:uiPriority w:val="99"/>
    <w:semiHidden/>
    <w:unhideWhenUsed/>
    <w:rsid w:val="0088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DE5"/>
    <w:rPr>
      <w:rFonts w:ascii="Segoe UI" w:hAnsi="Segoe UI" w:cs="Segoe UI"/>
      <w:sz w:val="18"/>
      <w:szCs w:val="18"/>
    </w:rPr>
  </w:style>
  <w:style w:type="character" w:customStyle="1" w:styleId="Heading2Char">
    <w:name w:val="Heading 2 Char"/>
    <w:basedOn w:val="DefaultParagraphFont"/>
    <w:link w:val="Heading2"/>
    <w:uiPriority w:val="9"/>
    <w:rsid w:val="00BB73CD"/>
    <w:rPr>
      <w:rFonts w:ascii="Times New Roman" w:eastAsiaTheme="majorEastAsia" w:hAnsi="Times New Roman" w:cstheme="majorBidi"/>
      <w:b/>
      <w:color w:val="000000" w:themeColor="text1"/>
      <w:sz w:val="26"/>
      <w:szCs w:val="26"/>
    </w:rPr>
  </w:style>
  <w:style w:type="paragraph" w:styleId="Title">
    <w:name w:val="Title"/>
    <w:basedOn w:val="Normal"/>
    <w:next w:val="Normal"/>
    <w:link w:val="TitleChar"/>
    <w:uiPriority w:val="10"/>
    <w:qFormat/>
    <w:rsid w:val="00AA3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06C"/>
    <w:rPr>
      <w:rFonts w:asciiTheme="majorHAnsi" w:eastAsiaTheme="majorEastAsia" w:hAnsiTheme="majorHAnsi" w:cstheme="majorBidi"/>
      <w:spacing w:val="-10"/>
      <w:kern w:val="28"/>
      <w:sz w:val="56"/>
      <w:szCs w:val="56"/>
    </w:rPr>
  </w:style>
  <w:style w:type="paragraph" w:styleId="NoSpacing">
    <w:name w:val="No Spacing"/>
    <w:uiPriority w:val="1"/>
    <w:qFormat/>
    <w:rsid w:val="00A148C2"/>
    <w:pPr>
      <w:spacing w:after="0" w:line="240" w:lineRule="auto"/>
    </w:pPr>
  </w:style>
  <w:style w:type="character" w:customStyle="1" w:styleId="Heading3Char">
    <w:name w:val="Heading 3 Char"/>
    <w:basedOn w:val="DefaultParagraphFont"/>
    <w:link w:val="Heading3"/>
    <w:uiPriority w:val="9"/>
    <w:semiHidden/>
    <w:rsid w:val="007022E2"/>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CA1B61"/>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CA1B61"/>
  </w:style>
  <w:style w:type="character" w:customStyle="1" w:styleId="eop">
    <w:name w:val="eop"/>
    <w:basedOn w:val="DefaultParagraphFont"/>
    <w:rsid w:val="00CA1B61"/>
  </w:style>
  <w:style w:type="paragraph" w:customStyle="1" w:styleId="Normal1">
    <w:name w:val="Normal1"/>
    <w:rsid w:val="00EF4FB1"/>
    <w:pPr>
      <w:spacing w:after="0" w:line="276" w:lineRule="auto"/>
    </w:pPr>
    <w:rPr>
      <w:rFonts w:ascii="Arial" w:eastAsia="Arial" w:hAnsi="Arial" w:cs="Arial"/>
      <w:color w:val="000000"/>
      <w:szCs w:val="24"/>
      <w:lang w:eastAsia="ja-JP"/>
    </w:rPr>
  </w:style>
  <w:style w:type="character" w:styleId="FollowedHyperlink">
    <w:name w:val="FollowedHyperlink"/>
    <w:basedOn w:val="DefaultParagraphFont"/>
    <w:uiPriority w:val="99"/>
    <w:semiHidden/>
    <w:unhideWhenUsed/>
    <w:rsid w:val="00092FB8"/>
    <w:rPr>
      <w:color w:val="954F72" w:themeColor="followedHyperlink"/>
      <w:u w:val="single"/>
    </w:rPr>
  </w:style>
  <w:style w:type="character" w:styleId="UnresolvedMention">
    <w:name w:val="Unresolved Mention"/>
    <w:basedOn w:val="DefaultParagraphFont"/>
    <w:uiPriority w:val="99"/>
    <w:semiHidden/>
    <w:unhideWhenUsed/>
    <w:rsid w:val="00302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arand@siue.edu" TargetMode="External"/><Relationship Id="rId18" Type="http://schemas.openxmlformats.org/officeDocument/2006/relationships/hyperlink" Target="mailto:myaccess@siue.edu" TargetMode="External"/><Relationship Id="rId26" Type="http://schemas.openxmlformats.org/officeDocument/2006/relationships/hyperlink" Target="https://www.siue.edu/counseling/" TargetMode="External"/><Relationship Id="rId39" Type="http://schemas.openxmlformats.org/officeDocument/2006/relationships/fontTable" Target="fontTable.xml"/><Relationship Id="rId21" Type="http://schemas.openxmlformats.org/officeDocument/2006/relationships/hyperlink" Target="https://www.siue.edu/soar/tutoring.shtml" TargetMode="External"/><Relationship Id="rId34" Type="http://schemas.openxmlformats.org/officeDocument/2006/relationships/hyperlink" Target="https://www.siue.edu/birt" TargetMode="External"/><Relationship Id="rId7" Type="http://schemas.openxmlformats.org/officeDocument/2006/relationships/webSettings" Target="webSettings.xml"/><Relationship Id="rId12" Type="http://schemas.openxmlformats.org/officeDocument/2006/relationships/hyperlink" Target="http://www.siue.edu/its/bb/index.shtml" TargetMode="External"/><Relationship Id="rId17" Type="http://schemas.openxmlformats.org/officeDocument/2006/relationships/hyperlink" Target="http://siue.edu/access" TargetMode="External"/><Relationship Id="rId25" Type="http://schemas.openxmlformats.org/officeDocument/2006/relationships/hyperlink" Target="http://www.siue.edu/events/" TargetMode="External"/><Relationship Id="rId33" Type="http://schemas.openxmlformats.org/officeDocument/2006/relationships/hyperlink" Target="mailto:jball@siue.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b.siue.edu/page.php?id=62087" TargetMode="External"/><Relationship Id="rId20" Type="http://schemas.openxmlformats.org/officeDocument/2006/relationships/hyperlink" Target="http://www.siue.edu/lovejoylibrary/" TargetMode="External"/><Relationship Id="rId29" Type="http://schemas.openxmlformats.org/officeDocument/2006/relationships/hyperlink" Target="https://www.siue.edu/about/mission-goals-plans/diversity.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b.siue.edu/" TargetMode="External"/><Relationship Id="rId24" Type="http://schemas.openxmlformats.org/officeDocument/2006/relationships/hyperlink" Target="https://www.siue.edu/financialaid/" TargetMode="External"/><Relationship Id="rId32" Type="http://schemas.openxmlformats.org/officeDocument/2006/relationships/hyperlink" Target="https://www.siue.edu/eoa/" TargetMode="External"/><Relationship Id="rId37" Type="http://schemas.openxmlformats.org/officeDocument/2006/relationships/hyperlink" Target="https://www.siue.edu/provost/trht/index.shtml"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iue.edu/policies/3c2.shtml" TargetMode="External"/><Relationship Id="rId23" Type="http://schemas.openxmlformats.org/officeDocument/2006/relationships/hyperlink" Target="http://www.siue.edu/advising/" TargetMode="External"/><Relationship Id="rId28" Type="http://schemas.openxmlformats.org/officeDocument/2006/relationships/hyperlink" Target="tel:618-650-2842" TargetMode="External"/><Relationship Id="rId36" Type="http://schemas.openxmlformats.org/officeDocument/2006/relationships/hyperlink" Target="https://www.siue.edu/successful-communities/index.shtml" TargetMode="External"/><Relationship Id="rId10" Type="http://schemas.openxmlformats.org/officeDocument/2006/relationships/image" Target="media/image1.png"/><Relationship Id="rId19" Type="http://schemas.openxmlformats.org/officeDocument/2006/relationships/hyperlink" Target="tel:618-650-3726" TargetMode="External"/><Relationship Id="rId31" Type="http://schemas.openxmlformats.org/officeDocument/2006/relationships/hyperlink" Target="https://www.siue.edu/csd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ue.edu/policies/1i6.shtml" TargetMode="External"/><Relationship Id="rId22" Type="http://schemas.openxmlformats.org/officeDocument/2006/relationships/hyperlink" Target="http://www.siue.edu/lss/writing/index.shtml" TargetMode="External"/><Relationship Id="rId27" Type="http://schemas.openxmlformats.org/officeDocument/2006/relationships/hyperlink" Target="http://cougarcare.siue.edu/" TargetMode="External"/><Relationship Id="rId30" Type="http://schemas.openxmlformats.org/officeDocument/2006/relationships/hyperlink" Target="https://www.siue.edu/policies/3c1.shtml" TargetMode="External"/><Relationship Id="rId35" Type="http://schemas.openxmlformats.org/officeDocument/2006/relationships/hyperlink" Target="https://iris.siue.edu"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59FBE30D48EB468E187B72C795E2FB" ma:contentTypeVersion="13" ma:contentTypeDescription="Create a new document." ma:contentTypeScope="" ma:versionID="ac71b392d24b5656a58942c3db12712c">
  <xsd:schema xmlns:xsd="http://www.w3.org/2001/XMLSchema" xmlns:xs="http://www.w3.org/2001/XMLSchema" xmlns:p="http://schemas.microsoft.com/office/2006/metadata/properties" xmlns:ns3="214cd915-876c-4d74-956b-57352fc2cff3" xmlns:ns4="731a2065-926f-4bfc-853c-2981961060ec" targetNamespace="http://schemas.microsoft.com/office/2006/metadata/properties" ma:root="true" ma:fieldsID="f46c13b2376adee377e7234f39444d42" ns3:_="" ns4:_="">
    <xsd:import namespace="214cd915-876c-4d74-956b-57352fc2cff3"/>
    <xsd:import namespace="731a2065-926f-4bfc-853c-2981961060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cd915-876c-4d74-956b-57352fc2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a2065-926f-4bfc-853c-2981961060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32304-A848-491B-83A6-3CED3A862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C63B75-8F47-4868-A689-788C8197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cd915-876c-4d74-956b-57352fc2cff3"/>
    <ds:schemaRef ds:uri="731a2065-926f-4bfc-853c-298196106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AA054-BB22-466A-935A-D4322BE64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Brittany</dc:creator>
  <cp:keywords/>
  <dc:description/>
  <cp:lastModifiedBy>Despain, Jessica</cp:lastModifiedBy>
  <cp:revision>18</cp:revision>
  <dcterms:created xsi:type="dcterms:W3CDTF">2021-08-19T21:26:00Z</dcterms:created>
  <dcterms:modified xsi:type="dcterms:W3CDTF">2021-09-06T15:31:00Z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0x010100DD59FBE30D48EB468E187B72C795E2FB</vt:lpwstr>
  </property>
</Properties>
</file>